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ED3526" w:rsidRDefault="00986005" w:rsidP="003D4DFC">
      <w:pPr>
        <w:pStyle w:val="Header"/>
        <w:tabs>
          <w:tab w:val="left" w:pos="8280"/>
        </w:tabs>
        <w:spacing w:line="280" w:lineRule="exact"/>
        <w:rPr>
          <w:rFonts w:cs="Arial"/>
          <w:sz w:val="24"/>
          <w:szCs w:val="24"/>
          <w:lang w:val="en-US" w:eastAsia="ja-JP"/>
        </w:rPr>
      </w:pPr>
      <w:r w:rsidRPr="00ED3526">
        <w:rPr>
          <w:rFonts w:cs="Arial"/>
          <w:sz w:val="24"/>
          <w:szCs w:val="24"/>
          <w:lang w:val="en-US"/>
        </w:rPr>
        <w:t>3GPP TSG-RAN WG4</w:t>
      </w:r>
      <w:r w:rsidR="006863F5" w:rsidRPr="00ED3526">
        <w:rPr>
          <w:rFonts w:cs="Arial"/>
          <w:sz w:val="24"/>
          <w:szCs w:val="24"/>
          <w:lang w:val="en-US" w:eastAsia="ja-JP"/>
        </w:rPr>
        <w:t xml:space="preserve"> </w:t>
      </w:r>
      <w:r w:rsidR="00401A03" w:rsidRPr="00ED3526">
        <w:rPr>
          <w:rFonts w:cs="Arial"/>
          <w:sz w:val="24"/>
          <w:szCs w:val="24"/>
          <w:lang w:val="en-US" w:eastAsia="ja-JP"/>
        </w:rPr>
        <w:t>M</w:t>
      </w:r>
      <w:r w:rsidR="006863F5" w:rsidRPr="00ED3526">
        <w:rPr>
          <w:rFonts w:cs="Arial"/>
          <w:sz w:val="24"/>
          <w:szCs w:val="24"/>
          <w:lang w:val="en-US" w:eastAsia="ja-JP"/>
        </w:rPr>
        <w:t xml:space="preserve">eeting </w:t>
      </w:r>
      <w:r w:rsidR="009C7D58" w:rsidRPr="00ED3526">
        <w:rPr>
          <w:rFonts w:cs="Arial"/>
          <w:sz w:val="24"/>
          <w:szCs w:val="24"/>
          <w:lang w:val="en-US" w:eastAsia="ja-JP"/>
        </w:rPr>
        <w:t>#</w:t>
      </w:r>
      <w:r w:rsidR="003F4949" w:rsidRPr="00ED3526">
        <w:rPr>
          <w:rFonts w:cs="Arial"/>
          <w:sz w:val="24"/>
          <w:szCs w:val="24"/>
          <w:lang w:val="en-US" w:eastAsia="ja-JP"/>
        </w:rPr>
        <w:t>7</w:t>
      </w:r>
      <w:r w:rsidR="003D4DFC">
        <w:rPr>
          <w:rFonts w:cs="Arial"/>
          <w:sz w:val="24"/>
          <w:szCs w:val="24"/>
          <w:lang w:val="en-US" w:eastAsia="ja-JP"/>
        </w:rPr>
        <w:t>8</w:t>
      </w:r>
      <w:r w:rsidR="003F4949" w:rsidRPr="00ED3526">
        <w:rPr>
          <w:rFonts w:cs="Arial"/>
          <w:sz w:val="24"/>
          <w:szCs w:val="24"/>
          <w:lang w:val="en-US" w:eastAsia="ja-JP"/>
        </w:rPr>
        <w:t xml:space="preserve"> </w:t>
      </w:r>
      <w:r w:rsidR="000D5335" w:rsidRPr="00ED3526">
        <w:rPr>
          <w:rFonts w:cs="Arial"/>
          <w:sz w:val="24"/>
          <w:szCs w:val="24"/>
          <w:lang w:val="en-US"/>
        </w:rPr>
        <w:tab/>
      </w:r>
      <w:r w:rsidR="00FA0369" w:rsidRPr="008F7AC2">
        <w:rPr>
          <w:rFonts w:cs="Arial"/>
          <w:sz w:val="24"/>
          <w:szCs w:val="24"/>
          <w:lang w:val="en-US" w:eastAsia="ja-JP"/>
        </w:rPr>
        <w:t>R4-160883</w:t>
      </w:r>
    </w:p>
    <w:p w:rsidR="00445267" w:rsidRPr="00533FC7" w:rsidRDefault="003D4DFC" w:rsidP="008766AE">
      <w:pPr>
        <w:tabs>
          <w:tab w:val="left" w:pos="1985"/>
        </w:tabs>
        <w:spacing w:after="0"/>
        <w:jc w:val="both"/>
        <w:rPr>
          <w:rFonts w:ascii="Arial" w:hAnsi="Arial" w:cs="Arial"/>
          <w:b/>
          <w:noProof/>
          <w:sz w:val="24"/>
          <w:szCs w:val="24"/>
          <w:lang w:val="en-US" w:eastAsia="ja-JP"/>
        </w:rPr>
      </w:pPr>
      <w:r>
        <w:rPr>
          <w:rFonts w:ascii="Arial" w:hAnsi="Arial" w:cs="Arial"/>
          <w:b/>
          <w:sz w:val="24"/>
          <w:szCs w:val="24"/>
          <w:lang w:eastAsia="ja-JP"/>
        </w:rPr>
        <w:t>Malta</w:t>
      </w:r>
      <w:r w:rsidR="00760496" w:rsidRPr="00ED3526">
        <w:rPr>
          <w:rFonts w:ascii="Arial" w:hAnsi="Arial" w:cs="Arial"/>
          <w:b/>
          <w:sz w:val="24"/>
          <w:szCs w:val="24"/>
          <w:lang w:eastAsia="ja-JP"/>
        </w:rPr>
        <w:t xml:space="preserve">, </w:t>
      </w:r>
      <w:r>
        <w:rPr>
          <w:rFonts w:ascii="Arial" w:hAnsi="Arial" w:cs="Arial"/>
          <w:b/>
          <w:sz w:val="24"/>
          <w:szCs w:val="24"/>
          <w:lang w:eastAsia="ja-JP"/>
        </w:rPr>
        <w:t>February</w:t>
      </w:r>
      <w:r w:rsidR="003F4949" w:rsidRPr="00ED3526">
        <w:rPr>
          <w:rFonts w:ascii="Arial" w:hAnsi="Arial" w:cs="Arial"/>
          <w:b/>
          <w:sz w:val="24"/>
          <w:szCs w:val="24"/>
          <w:lang w:eastAsia="ja-JP"/>
        </w:rPr>
        <w:t xml:space="preserve"> </w:t>
      </w:r>
      <w:r>
        <w:rPr>
          <w:rFonts w:ascii="Arial" w:hAnsi="Arial" w:cs="Arial"/>
          <w:b/>
          <w:sz w:val="24"/>
          <w:szCs w:val="24"/>
          <w:lang w:eastAsia="ja-JP"/>
        </w:rPr>
        <w:t>15</w:t>
      </w:r>
      <w:r w:rsidR="003F4949" w:rsidRPr="00ED3526">
        <w:rPr>
          <w:rFonts w:ascii="Arial" w:hAnsi="Arial" w:cs="Arial"/>
          <w:b/>
          <w:sz w:val="24"/>
          <w:szCs w:val="24"/>
          <w:lang w:eastAsia="ja-JP"/>
        </w:rPr>
        <w:t xml:space="preserve"> </w:t>
      </w:r>
      <w:r w:rsidR="00C425DE" w:rsidRPr="00ED3526">
        <w:rPr>
          <w:rFonts w:ascii="Arial" w:hAnsi="Arial" w:cs="Arial"/>
          <w:b/>
          <w:sz w:val="24"/>
          <w:szCs w:val="24"/>
          <w:lang w:eastAsia="ja-JP"/>
        </w:rPr>
        <w:t xml:space="preserve">– </w:t>
      </w:r>
      <w:r>
        <w:rPr>
          <w:rFonts w:ascii="Arial" w:hAnsi="Arial" w:cs="Arial"/>
          <w:b/>
          <w:sz w:val="24"/>
          <w:szCs w:val="24"/>
          <w:lang w:eastAsia="ja-JP"/>
        </w:rPr>
        <w:t>19</w:t>
      </w:r>
      <w:r w:rsidR="00C425DE" w:rsidRPr="00ED3526">
        <w:rPr>
          <w:rFonts w:ascii="Arial" w:hAnsi="Arial" w:cs="Arial"/>
          <w:b/>
          <w:sz w:val="24"/>
          <w:szCs w:val="24"/>
          <w:lang w:eastAsia="ja-JP"/>
        </w:rPr>
        <w:t xml:space="preserve">, </w:t>
      </w:r>
      <w:r w:rsidR="003F4949" w:rsidRPr="00ED3526">
        <w:rPr>
          <w:rFonts w:ascii="Arial" w:hAnsi="Arial" w:cs="Arial"/>
          <w:b/>
          <w:sz w:val="24"/>
          <w:szCs w:val="24"/>
          <w:lang w:eastAsia="ja-JP"/>
        </w:rPr>
        <w:t>201</w:t>
      </w:r>
      <w:r w:rsidR="003F4949">
        <w:rPr>
          <w:rFonts w:ascii="Arial" w:hAnsi="Arial" w:cs="Arial"/>
          <w:b/>
          <w:sz w:val="24"/>
          <w:szCs w:val="24"/>
          <w:lang w:eastAsia="ja-JP"/>
        </w:rPr>
        <w:t>5</w:t>
      </w:r>
    </w:p>
    <w:p w:rsidR="00DE67D1" w:rsidRPr="00533FC7" w:rsidRDefault="00DE67D1" w:rsidP="00DE67D1">
      <w:pPr>
        <w:tabs>
          <w:tab w:val="left" w:pos="1985"/>
        </w:tabs>
        <w:spacing w:after="0"/>
        <w:jc w:val="both"/>
        <w:rPr>
          <w:rFonts w:ascii="Arial" w:hAnsi="Arial" w:cs="Arial"/>
          <w:b/>
          <w:sz w:val="24"/>
          <w:lang w:val="en-US" w:eastAsia="ja-JP"/>
        </w:rPr>
      </w:pPr>
    </w:p>
    <w:p w:rsidR="00DE67D1" w:rsidRPr="00ED3526" w:rsidRDefault="00DE67D1" w:rsidP="003F4949">
      <w:pPr>
        <w:tabs>
          <w:tab w:val="left" w:pos="1740"/>
        </w:tabs>
        <w:spacing w:before="120" w:after="120"/>
        <w:jc w:val="both"/>
        <w:rPr>
          <w:rFonts w:ascii="Arial" w:hAnsi="Arial" w:cs="Arial"/>
          <w:sz w:val="24"/>
          <w:lang w:val="en-US" w:eastAsia="ja-JP"/>
        </w:rPr>
      </w:pPr>
      <w:r w:rsidRPr="00ED3526">
        <w:rPr>
          <w:rFonts w:ascii="Arial" w:hAnsi="Arial" w:cs="Arial"/>
          <w:b/>
          <w:sz w:val="24"/>
          <w:lang w:val="en-US"/>
        </w:rPr>
        <w:t>Agenda item:</w:t>
      </w:r>
      <w:r w:rsidRPr="00ED3526">
        <w:rPr>
          <w:rFonts w:ascii="Arial" w:hAnsi="Arial" w:cs="Arial"/>
          <w:sz w:val="24"/>
          <w:lang w:val="en-US"/>
        </w:rPr>
        <w:tab/>
      </w:r>
      <w:bookmarkStart w:id="0" w:name="Source"/>
      <w:bookmarkEnd w:id="0"/>
      <w:r w:rsidR="00533FC7" w:rsidRPr="00DB4288">
        <w:rPr>
          <w:rFonts w:ascii="Arial" w:hAnsi="Arial" w:cs="Arial"/>
          <w:sz w:val="24"/>
          <w:szCs w:val="24"/>
          <w:lang w:val="en-US"/>
        </w:rPr>
        <w:t>6.23.1</w:t>
      </w:r>
    </w:p>
    <w:p w:rsidR="00DE67D1" w:rsidRPr="00DB4288" w:rsidRDefault="00DE67D1" w:rsidP="00442CB3">
      <w:pPr>
        <w:tabs>
          <w:tab w:val="left" w:pos="1725"/>
        </w:tabs>
        <w:spacing w:before="120" w:after="120"/>
        <w:jc w:val="both"/>
        <w:rPr>
          <w:rFonts w:ascii="Arial" w:hAnsi="Arial" w:cs="Arial"/>
          <w:sz w:val="24"/>
          <w:szCs w:val="24"/>
          <w:lang w:val="en-US"/>
        </w:rPr>
      </w:pPr>
      <w:r w:rsidRPr="00ED3526">
        <w:rPr>
          <w:rFonts w:ascii="Arial" w:hAnsi="Arial" w:cs="Arial"/>
          <w:b/>
          <w:sz w:val="24"/>
          <w:lang w:val="en-US"/>
        </w:rPr>
        <w:t xml:space="preserve">Source: </w:t>
      </w:r>
      <w:r w:rsidRPr="00ED3526">
        <w:rPr>
          <w:rFonts w:ascii="Arial" w:hAnsi="Arial" w:cs="Arial"/>
          <w:b/>
          <w:sz w:val="24"/>
          <w:lang w:val="en-US"/>
        </w:rPr>
        <w:tab/>
      </w:r>
      <w:r w:rsidR="00533FC7" w:rsidRPr="00DB4288">
        <w:rPr>
          <w:rFonts w:ascii="Arial" w:hAnsi="Arial" w:cs="Arial"/>
          <w:sz w:val="24"/>
          <w:szCs w:val="24"/>
          <w:lang w:val="en-US"/>
        </w:rPr>
        <w:t>Sony</w:t>
      </w:r>
    </w:p>
    <w:p w:rsidR="00DE67D1" w:rsidRPr="00ED3526" w:rsidRDefault="00DE67D1" w:rsidP="00DE76AD">
      <w:pPr>
        <w:spacing w:before="120" w:after="120"/>
        <w:ind w:leftChars="-11" w:left="1706" w:hangingChars="717" w:hanging="1728"/>
        <w:rPr>
          <w:rFonts w:ascii="Arial" w:hAnsi="Arial" w:cs="Arial"/>
          <w:b/>
          <w:sz w:val="24"/>
        </w:rPr>
      </w:pPr>
      <w:r w:rsidRPr="00ED3526">
        <w:rPr>
          <w:rFonts w:ascii="Arial" w:hAnsi="Arial" w:cs="Arial"/>
          <w:b/>
          <w:sz w:val="24"/>
        </w:rPr>
        <w:t>Title:</w:t>
      </w:r>
      <w:r w:rsidRPr="00ED3526">
        <w:rPr>
          <w:rFonts w:ascii="Arial" w:hAnsi="Arial" w:cs="Arial"/>
          <w:sz w:val="24"/>
        </w:rPr>
        <w:t xml:space="preserve"> </w:t>
      </w:r>
      <w:r w:rsidRPr="00ED3526">
        <w:rPr>
          <w:rFonts w:ascii="Arial" w:hAnsi="Arial" w:cs="Arial"/>
          <w:sz w:val="22"/>
        </w:rPr>
        <w:tab/>
      </w:r>
      <w:r w:rsidR="00DE76AD">
        <w:rPr>
          <w:rFonts w:ascii="Arial" w:hAnsi="Arial" w:cs="Arial"/>
          <w:sz w:val="24"/>
          <w:szCs w:val="24"/>
          <w:lang w:val="en-US"/>
        </w:rPr>
        <w:t xml:space="preserve">NB-IOT </w:t>
      </w:r>
      <w:r w:rsidR="00E529A3">
        <w:rPr>
          <w:rFonts w:ascii="Arial" w:hAnsi="Arial" w:cs="Arial"/>
          <w:sz w:val="24"/>
          <w:szCs w:val="24"/>
          <w:lang w:val="en-US"/>
        </w:rPr>
        <w:t xml:space="preserve">UE </w:t>
      </w:r>
      <w:r w:rsidR="00DE76AD">
        <w:rPr>
          <w:rFonts w:ascii="Arial" w:hAnsi="Arial" w:cs="Arial"/>
          <w:sz w:val="24"/>
          <w:szCs w:val="24"/>
          <w:lang w:val="en-US"/>
        </w:rPr>
        <w:t>RF Requirements</w:t>
      </w:r>
    </w:p>
    <w:p w:rsidR="00DE67D1" w:rsidRPr="00ED3526" w:rsidRDefault="00DE67D1" w:rsidP="007A0363">
      <w:pPr>
        <w:tabs>
          <w:tab w:val="left" w:pos="1740"/>
        </w:tabs>
        <w:spacing w:before="120" w:after="120"/>
        <w:ind w:right="-441"/>
        <w:jc w:val="both"/>
        <w:rPr>
          <w:rFonts w:ascii="Arial" w:hAnsi="Arial" w:cs="Arial"/>
          <w:sz w:val="24"/>
          <w:lang w:eastAsia="ja-JP"/>
        </w:rPr>
      </w:pPr>
      <w:r w:rsidRPr="00ED3526">
        <w:rPr>
          <w:rFonts w:ascii="Arial" w:hAnsi="Arial" w:cs="Arial"/>
          <w:b/>
          <w:sz w:val="24"/>
        </w:rPr>
        <w:t>Document for:</w:t>
      </w:r>
      <w:r w:rsidRPr="00ED3526">
        <w:rPr>
          <w:rFonts w:ascii="Arial" w:hAnsi="Arial" w:cs="Arial"/>
          <w:sz w:val="24"/>
        </w:rPr>
        <w:tab/>
      </w:r>
      <w:bookmarkStart w:id="1" w:name="DocumentFor"/>
      <w:bookmarkEnd w:id="1"/>
      <w:r w:rsidR="007A0363">
        <w:rPr>
          <w:rFonts w:ascii="Arial" w:hAnsi="Arial" w:cs="Arial"/>
          <w:sz w:val="24"/>
          <w:lang w:eastAsia="ja-JP"/>
        </w:rPr>
        <w:t>Approval</w:t>
      </w:r>
    </w:p>
    <w:p w:rsidR="00DE67D1" w:rsidRPr="00ED3526" w:rsidRDefault="00DE67D1" w:rsidP="0050065B">
      <w:pPr>
        <w:pStyle w:val="Heading1"/>
        <w:numPr>
          <w:ilvl w:val="0"/>
          <w:numId w:val="0"/>
        </w:numPr>
        <w:spacing w:before="0" w:after="0" w:line="240" w:lineRule="exact"/>
        <w:jc w:val="both"/>
        <w:rPr>
          <w:rFonts w:cs="Arial"/>
          <w:sz w:val="16"/>
          <w:szCs w:val="16"/>
          <w:lang w:eastAsia="ja-JP"/>
        </w:rPr>
      </w:pPr>
    </w:p>
    <w:p w:rsidR="007A696D" w:rsidRPr="00ED3526" w:rsidRDefault="007A696D" w:rsidP="007A0363">
      <w:pPr>
        <w:pStyle w:val="Heading2"/>
        <w:numPr>
          <w:ilvl w:val="0"/>
          <w:numId w:val="24"/>
        </w:numPr>
        <w:rPr>
          <w:rFonts w:cs="Arial"/>
        </w:rPr>
      </w:pPr>
      <w:r w:rsidRPr="00ED3526">
        <w:rPr>
          <w:rFonts w:cs="Arial"/>
        </w:rPr>
        <w:t>Summary</w:t>
      </w:r>
    </w:p>
    <w:p w:rsidR="007A696D" w:rsidRPr="00ED3526" w:rsidRDefault="007A0363" w:rsidP="00A40DEA">
      <w:pPr>
        <w:jc w:val="both"/>
        <w:rPr>
          <w:rFonts w:ascii="Arial" w:hAnsi="Arial" w:cs="Arial"/>
          <w:lang w:eastAsia="ja-JP"/>
        </w:rPr>
      </w:pPr>
      <w:r w:rsidRPr="00ED3526">
        <w:rPr>
          <w:rFonts w:ascii="Arial" w:hAnsi="Arial" w:cs="Arial"/>
          <w:lang w:eastAsia="ja-JP"/>
        </w:rPr>
        <w:t>This contribution provides</w:t>
      </w:r>
      <w:r>
        <w:rPr>
          <w:rFonts w:ascii="Arial" w:hAnsi="Arial" w:cs="Arial"/>
          <w:lang w:eastAsia="ja-JP"/>
        </w:rPr>
        <w:t xml:space="preserve"> considerations and </w:t>
      </w:r>
      <w:r w:rsidR="00A40DEA">
        <w:rPr>
          <w:rFonts w:ascii="Arial" w:hAnsi="Arial" w:cs="Arial"/>
          <w:lang w:eastAsia="ja-JP"/>
        </w:rPr>
        <w:t>rationale</w:t>
      </w:r>
      <w:r>
        <w:rPr>
          <w:rFonts w:ascii="Arial" w:hAnsi="Arial" w:cs="Arial"/>
          <w:lang w:eastAsia="ja-JP"/>
        </w:rPr>
        <w:t xml:space="preserve"> </w:t>
      </w:r>
      <w:r w:rsidR="002D5331">
        <w:rPr>
          <w:rFonts w:ascii="Arial" w:hAnsi="Arial" w:cs="Arial"/>
          <w:lang w:eastAsia="ja-JP"/>
        </w:rPr>
        <w:t>for</w:t>
      </w:r>
      <w:r>
        <w:rPr>
          <w:rFonts w:ascii="Arial" w:hAnsi="Arial" w:cs="Arial"/>
          <w:lang w:eastAsia="ja-JP"/>
        </w:rPr>
        <w:t xml:space="preserve"> </w:t>
      </w:r>
      <w:r w:rsidR="004858A2">
        <w:rPr>
          <w:rFonts w:ascii="Arial" w:hAnsi="Arial" w:cs="Arial"/>
          <w:lang w:eastAsia="ja-JP"/>
        </w:rPr>
        <w:t>specifying</w:t>
      </w:r>
      <w:r>
        <w:rPr>
          <w:rFonts w:ascii="Arial" w:hAnsi="Arial" w:cs="Arial"/>
          <w:lang w:eastAsia="ja-JP"/>
        </w:rPr>
        <w:t xml:space="preserve"> </w:t>
      </w:r>
      <w:r w:rsidR="004858A2">
        <w:rPr>
          <w:rFonts w:ascii="Arial" w:hAnsi="Arial" w:cs="Arial"/>
          <w:lang w:eastAsia="ja-JP"/>
        </w:rPr>
        <w:t>some</w:t>
      </w:r>
      <w:r w:rsidR="002D5331">
        <w:rPr>
          <w:rFonts w:ascii="Arial" w:hAnsi="Arial" w:cs="Arial"/>
          <w:lang w:eastAsia="ja-JP"/>
        </w:rPr>
        <w:t xml:space="preserve"> RF performance requirements having </w:t>
      </w:r>
      <w:r w:rsidR="004858A2">
        <w:rPr>
          <w:rFonts w:ascii="Arial" w:hAnsi="Arial" w:cs="Arial"/>
          <w:lang w:eastAsia="ja-JP"/>
        </w:rPr>
        <w:t>critical</w:t>
      </w:r>
      <w:r w:rsidR="002D5331">
        <w:rPr>
          <w:rFonts w:ascii="Arial" w:hAnsi="Arial" w:cs="Arial"/>
          <w:lang w:eastAsia="ja-JP"/>
        </w:rPr>
        <w:t xml:space="preserve"> </w:t>
      </w:r>
      <w:r>
        <w:rPr>
          <w:rFonts w:ascii="Arial" w:hAnsi="Arial" w:cs="Arial"/>
          <w:lang w:eastAsia="ja-JP"/>
        </w:rPr>
        <w:t xml:space="preserve">impact on </w:t>
      </w:r>
      <w:r w:rsidR="00DE76AD">
        <w:rPr>
          <w:rFonts w:ascii="Arial" w:hAnsi="Arial" w:cs="Arial"/>
          <w:lang w:eastAsia="ja-JP"/>
        </w:rPr>
        <w:t>NB-IOT implementation aspects – cost, size and system performance</w:t>
      </w:r>
      <w:r w:rsidR="000213A0">
        <w:rPr>
          <w:rFonts w:ascii="Arial" w:hAnsi="Arial" w:cs="Arial"/>
          <w:lang w:eastAsia="ja-JP"/>
        </w:rPr>
        <w:t>.</w:t>
      </w:r>
    </w:p>
    <w:p w:rsidR="007A696D" w:rsidRPr="00ED3526" w:rsidRDefault="007A696D" w:rsidP="007A696D">
      <w:pPr>
        <w:jc w:val="both"/>
        <w:rPr>
          <w:rFonts w:ascii="Arial" w:hAnsi="Arial" w:cs="Arial"/>
          <w:lang w:eastAsia="ja-JP"/>
        </w:rPr>
      </w:pPr>
    </w:p>
    <w:p w:rsidR="00C71BA7" w:rsidRPr="00ED3526" w:rsidRDefault="001F5229" w:rsidP="007A0363">
      <w:pPr>
        <w:pStyle w:val="Heading2"/>
        <w:numPr>
          <w:ilvl w:val="0"/>
          <w:numId w:val="24"/>
        </w:numPr>
        <w:rPr>
          <w:rFonts w:cs="Arial"/>
        </w:rPr>
      </w:pPr>
      <w:r w:rsidRPr="00ED3526">
        <w:rPr>
          <w:rFonts w:cs="Arial"/>
        </w:rPr>
        <w:t>Introduction</w:t>
      </w:r>
    </w:p>
    <w:p w:rsidR="00E40780" w:rsidRDefault="00B24B12" w:rsidP="008605E3">
      <w:pPr>
        <w:rPr>
          <w:rFonts w:ascii="Arial" w:hAnsi="Arial" w:cs="Arial"/>
          <w:lang w:eastAsia="ja-JP"/>
        </w:rPr>
      </w:pPr>
      <w:r>
        <w:rPr>
          <w:rFonts w:ascii="Arial" w:hAnsi="Arial" w:cs="Arial"/>
          <w:lang w:eastAsia="ja-JP"/>
        </w:rPr>
        <w:t xml:space="preserve">In previous discussions the following RF </w:t>
      </w:r>
      <w:r w:rsidR="00537465">
        <w:rPr>
          <w:rFonts w:ascii="Arial" w:hAnsi="Arial" w:cs="Arial"/>
          <w:lang w:eastAsia="ja-JP"/>
        </w:rPr>
        <w:t xml:space="preserve">requirements were </w:t>
      </w:r>
      <w:r w:rsidR="001D2832">
        <w:rPr>
          <w:rFonts w:ascii="Arial" w:hAnsi="Arial" w:cs="Arial"/>
          <w:lang w:eastAsia="ja-JP"/>
        </w:rPr>
        <w:t>raised</w:t>
      </w:r>
      <w:r w:rsidR="00537465">
        <w:rPr>
          <w:rFonts w:ascii="Arial" w:hAnsi="Arial" w:cs="Arial"/>
          <w:lang w:eastAsia="ja-JP"/>
        </w:rPr>
        <w:t xml:space="preserve"> as critical for </w:t>
      </w:r>
      <w:r w:rsidR="001D2832">
        <w:rPr>
          <w:rFonts w:ascii="Arial" w:hAnsi="Arial" w:cs="Arial"/>
          <w:lang w:eastAsia="ja-JP"/>
        </w:rPr>
        <w:t>meeting</w:t>
      </w:r>
      <w:r w:rsidR="00537465">
        <w:rPr>
          <w:rFonts w:ascii="Arial" w:hAnsi="Arial" w:cs="Arial"/>
          <w:lang w:eastAsia="ja-JP"/>
        </w:rPr>
        <w:t xml:space="preserve"> </w:t>
      </w:r>
      <w:r w:rsidR="004858A2">
        <w:rPr>
          <w:rFonts w:ascii="Arial" w:hAnsi="Arial" w:cs="Arial"/>
          <w:lang w:eastAsia="ja-JP"/>
        </w:rPr>
        <w:t>key</w:t>
      </w:r>
      <w:r w:rsidR="00537465">
        <w:rPr>
          <w:rFonts w:ascii="Arial" w:hAnsi="Arial" w:cs="Arial"/>
          <w:lang w:eastAsia="ja-JP"/>
        </w:rPr>
        <w:t xml:space="preserve"> NB-IOT </w:t>
      </w:r>
      <w:r w:rsidR="008605E3">
        <w:rPr>
          <w:rFonts w:ascii="Arial" w:hAnsi="Arial" w:cs="Arial"/>
          <w:lang w:eastAsia="ja-JP"/>
        </w:rPr>
        <w:t>goals</w:t>
      </w:r>
      <w:r w:rsidR="00537465">
        <w:rPr>
          <w:rFonts w:ascii="Arial" w:hAnsi="Arial" w:cs="Arial"/>
          <w:lang w:eastAsia="ja-JP"/>
        </w:rPr>
        <w:t xml:space="preserve"> – reduced device complexity</w:t>
      </w:r>
      <w:r w:rsidR="004858A2">
        <w:rPr>
          <w:rFonts w:ascii="Arial" w:hAnsi="Arial" w:cs="Arial"/>
          <w:lang w:eastAsia="ja-JP"/>
        </w:rPr>
        <w:t xml:space="preserve"> for</w:t>
      </w:r>
      <w:r w:rsidR="00537465">
        <w:rPr>
          <w:rFonts w:ascii="Arial" w:hAnsi="Arial" w:cs="Arial"/>
          <w:lang w:eastAsia="ja-JP"/>
        </w:rPr>
        <w:t xml:space="preserve"> ultra-low cost and reduced power cons</w:t>
      </w:r>
      <w:r w:rsidR="001D2832">
        <w:rPr>
          <w:rFonts w:ascii="Arial" w:hAnsi="Arial" w:cs="Arial"/>
          <w:lang w:eastAsia="ja-JP"/>
        </w:rPr>
        <w:t>umption for longer battery life:</w:t>
      </w:r>
    </w:p>
    <w:p w:rsidR="00E40780" w:rsidRDefault="00E40780" w:rsidP="008605E3">
      <w:pPr>
        <w:numPr>
          <w:ilvl w:val="0"/>
          <w:numId w:val="46"/>
        </w:numPr>
        <w:rPr>
          <w:rFonts w:ascii="Arial" w:hAnsi="Arial" w:cs="Arial"/>
          <w:lang w:eastAsia="ja-JP"/>
        </w:rPr>
      </w:pPr>
      <w:r>
        <w:rPr>
          <w:rFonts w:ascii="Arial" w:hAnsi="Arial" w:cs="Arial"/>
          <w:lang w:eastAsia="ja-JP"/>
        </w:rPr>
        <w:t xml:space="preserve">Out-of-band blocking in </w:t>
      </w:r>
      <w:r w:rsidR="008605E3">
        <w:rPr>
          <w:rFonts w:ascii="Arial" w:hAnsi="Arial" w:cs="Arial"/>
          <w:lang w:eastAsia="ja-JP"/>
        </w:rPr>
        <w:t>r</w:t>
      </w:r>
      <w:r w:rsidR="001D2832">
        <w:rPr>
          <w:rFonts w:ascii="Arial" w:hAnsi="Arial" w:cs="Arial"/>
          <w:lang w:eastAsia="ja-JP"/>
        </w:rPr>
        <w:t>eceive mode</w:t>
      </w:r>
    </w:p>
    <w:p w:rsidR="00E40780" w:rsidRDefault="001D2832" w:rsidP="001D2832">
      <w:pPr>
        <w:numPr>
          <w:ilvl w:val="0"/>
          <w:numId w:val="46"/>
        </w:numPr>
        <w:rPr>
          <w:rFonts w:ascii="Arial" w:hAnsi="Arial" w:cs="Arial"/>
          <w:lang w:eastAsia="ja-JP"/>
        </w:rPr>
      </w:pPr>
      <w:r>
        <w:rPr>
          <w:rFonts w:ascii="Arial" w:hAnsi="Arial" w:cs="Arial"/>
          <w:lang w:eastAsia="ja-JP"/>
        </w:rPr>
        <w:t>Output power and MPR in multi-tone transmission</w:t>
      </w:r>
    </w:p>
    <w:p w:rsidR="001D2832" w:rsidRDefault="001D2832" w:rsidP="001D2832">
      <w:pPr>
        <w:numPr>
          <w:ilvl w:val="0"/>
          <w:numId w:val="46"/>
        </w:numPr>
        <w:rPr>
          <w:rFonts w:ascii="Arial" w:hAnsi="Arial" w:cs="Arial"/>
          <w:lang w:eastAsia="ja-JP"/>
        </w:rPr>
      </w:pPr>
      <w:r>
        <w:rPr>
          <w:rFonts w:ascii="Arial" w:hAnsi="Arial" w:cs="Arial"/>
          <w:lang w:eastAsia="ja-JP"/>
        </w:rPr>
        <w:t>Spectrum emission mask and out-of-band spurious emission</w:t>
      </w:r>
    </w:p>
    <w:p w:rsidR="008605E3" w:rsidRDefault="008A452A" w:rsidP="008605E3">
      <w:pPr>
        <w:rPr>
          <w:rFonts w:ascii="Arial" w:hAnsi="Arial" w:cs="Arial"/>
          <w:lang w:eastAsia="ja-JP"/>
        </w:rPr>
      </w:pPr>
      <w:r>
        <w:rPr>
          <w:rFonts w:ascii="Arial" w:hAnsi="Arial" w:cs="Arial"/>
          <w:lang w:eastAsia="ja-JP"/>
        </w:rPr>
        <w:t>This document proposes</w:t>
      </w:r>
      <w:r w:rsidR="001D2832">
        <w:rPr>
          <w:rFonts w:ascii="Arial" w:hAnsi="Arial" w:cs="Arial"/>
          <w:lang w:eastAsia="ja-JP"/>
        </w:rPr>
        <w:t xml:space="preserve"> </w:t>
      </w:r>
      <w:r w:rsidR="008605E3">
        <w:rPr>
          <w:rFonts w:ascii="Arial" w:hAnsi="Arial" w:cs="Arial"/>
          <w:lang w:eastAsia="ja-JP"/>
        </w:rPr>
        <w:t xml:space="preserve">some </w:t>
      </w:r>
      <w:r w:rsidR="001D2832">
        <w:rPr>
          <w:rFonts w:ascii="Arial" w:hAnsi="Arial" w:cs="Arial"/>
          <w:lang w:eastAsia="ja-JP"/>
        </w:rPr>
        <w:t xml:space="preserve">considerations for specifying these and other </w:t>
      </w:r>
      <w:r w:rsidR="008605E3">
        <w:rPr>
          <w:rFonts w:ascii="Arial" w:hAnsi="Arial" w:cs="Arial"/>
          <w:lang w:eastAsia="ja-JP"/>
        </w:rPr>
        <w:t xml:space="preserve">RF </w:t>
      </w:r>
      <w:r w:rsidR="001D2832">
        <w:rPr>
          <w:rFonts w:ascii="Arial" w:hAnsi="Arial" w:cs="Arial"/>
          <w:lang w:eastAsia="ja-JP"/>
        </w:rPr>
        <w:t>requirements</w:t>
      </w:r>
      <w:r w:rsidR="008605E3">
        <w:rPr>
          <w:rFonts w:ascii="Arial" w:hAnsi="Arial" w:cs="Arial"/>
          <w:lang w:eastAsia="ja-JP"/>
        </w:rPr>
        <w:t>.</w:t>
      </w:r>
    </w:p>
    <w:p w:rsidR="009519EA" w:rsidRDefault="009519EA" w:rsidP="000370D8">
      <w:pPr>
        <w:spacing w:before="120" w:after="0"/>
        <w:jc w:val="both"/>
        <w:rPr>
          <w:rFonts w:ascii="Arial" w:hAnsi="Arial" w:cs="Arial"/>
          <w:lang w:eastAsia="ja-JP"/>
        </w:rPr>
      </w:pPr>
    </w:p>
    <w:p w:rsidR="009519EA" w:rsidRDefault="00DE76AD" w:rsidP="007A0363">
      <w:pPr>
        <w:pStyle w:val="Heading2"/>
        <w:numPr>
          <w:ilvl w:val="0"/>
          <w:numId w:val="24"/>
        </w:numPr>
        <w:rPr>
          <w:rFonts w:cs="Arial"/>
        </w:rPr>
      </w:pPr>
      <w:r>
        <w:rPr>
          <w:rFonts w:cs="Arial"/>
        </w:rPr>
        <w:t>Discussion</w:t>
      </w:r>
    </w:p>
    <w:p w:rsidR="002D5331" w:rsidRDefault="00F90A38" w:rsidP="007A0363">
      <w:pPr>
        <w:pStyle w:val="Heading2"/>
        <w:numPr>
          <w:ilvl w:val="1"/>
          <w:numId w:val="24"/>
        </w:numPr>
        <w:rPr>
          <w:rFonts w:cs="Arial"/>
        </w:rPr>
      </w:pPr>
      <w:r>
        <w:rPr>
          <w:rFonts w:cs="Arial"/>
        </w:rPr>
        <w:t>Receiver</w:t>
      </w:r>
      <w:r w:rsidR="00DE76AD">
        <w:rPr>
          <w:rFonts w:cs="Arial"/>
        </w:rPr>
        <w:t xml:space="preserve"> requirements</w:t>
      </w:r>
    </w:p>
    <w:p w:rsidR="00801E93" w:rsidRDefault="00801E93">
      <w:pPr>
        <w:pStyle w:val="Style1"/>
        <w:numPr>
          <w:ilvl w:val="0"/>
          <w:numId w:val="0"/>
        </w:numPr>
        <w:ind w:left="1224"/>
      </w:pPr>
    </w:p>
    <w:p w:rsidR="007D7641" w:rsidRDefault="007D7641" w:rsidP="007D7641">
      <w:pPr>
        <w:pStyle w:val="Style1"/>
      </w:pPr>
      <w:r>
        <w:t>Out-of-band blocking</w:t>
      </w:r>
    </w:p>
    <w:p w:rsidR="007D7641" w:rsidRPr="00B66BF4" w:rsidRDefault="007D7641" w:rsidP="007D7641">
      <w:pPr>
        <w:jc w:val="both"/>
        <w:rPr>
          <w:rFonts w:ascii="Arial" w:hAnsi="Arial" w:cs="Arial"/>
          <w:lang w:eastAsia="ja-JP"/>
        </w:rPr>
      </w:pPr>
      <w:r w:rsidRPr="00B66BF4">
        <w:rPr>
          <w:rFonts w:ascii="Arial" w:hAnsi="Arial" w:cs="Arial"/>
          <w:lang w:eastAsia="ja-JP"/>
        </w:rPr>
        <w:t>The OOB blocking requirement was raised in several contributions as a critical point for implementing SAW-less design for ultra-low cost multi-band RF solution [1, 2]. These contributions indicated the need of relaxing the OOB requirements in NB-IOT comparing to GSM specs.</w:t>
      </w:r>
    </w:p>
    <w:p w:rsidR="007D7641" w:rsidRPr="00B66BF4" w:rsidRDefault="007D7641" w:rsidP="007D7641">
      <w:pPr>
        <w:jc w:val="both"/>
        <w:rPr>
          <w:rFonts w:ascii="Arial" w:hAnsi="Arial" w:cs="Arial"/>
          <w:lang w:eastAsia="ja-JP"/>
        </w:rPr>
      </w:pPr>
      <w:r w:rsidRPr="00B66BF4">
        <w:rPr>
          <w:rFonts w:ascii="Arial" w:hAnsi="Arial" w:cs="Arial"/>
          <w:lang w:eastAsia="ja-JP"/>
        </w:rPr>
        <w:t xml:space="preserve">Additional rationale for relaxing OOB requirements </w:t>
      </w:r>
      <w:r>
        <w:rPr>
          <w:rFonts w:ascii="Arial" w:hAnsi="Arial" w:cs="Arial"/>
          <w:lang w:eastAsia="ja-JP"/>
        </w:rPr>
        <w:t xml:space="preserve">for NB-IOT </w:t>
      </w:r>
      <w:r w:rsidRPr="00B66BF4">
        <w:rPr>
          <w:rFonts w:ascii="Arial" w:hAnsi="Arial" w:cs="Arial"/>
          <w:lang w:eastAsia="ja-JP"/>
        </w:rPr>
        <w:t xml:space="preserve">is that at least in some system scenarios high OOB blocking level </w:t>
      </w:r>
      <w:r w:rsidRPr="004D5BF7">
        <w:rPr>
          <w:rFonts w:ascii="Arial" w:hAnsi="Arial" w:cs="Arial"/>
          <w:lang w:eastAsia="ja-JP"/>
        </w:rPr>
        <w:t>may be</w:t>
      </w:r>
      <w:r w:rsidRPr="00B66BF4">
        <w:rPr>
          <w:rFonts w:ascii="Arial" w:hAnsi="Arial" w:cs="Arial"/>
          <w:lang w:eastAsia="ja-JP"/>
        </w:rPr>
        <w:t xml:space="preserve"> compensated by the cover</w:t>
      </w:r>
      <w:r>
        <w:rPr>
          <w:rFonts w:ascii="Arial" w:hAnsi="Arial" w:cs="Arial"/>
          <w:lang w:eastAsia="ja-JP"/>
        </w:rPr>
        <w:t>age enhancement feature of NB-IO</w:t>
      </w:r>
      <w:r w:rsidRPr="00B66BF4">
        <w:rPr>
          <w:rFonts w:ascii="Arial" w:hAnsi="Arial" w:cs="Arial"/>
          <w:lang w:eastAsia="ja-JP"/>
        </w:rPr>
        <w:t>T.</w:t>
      </w:r>
      <w:r w:rsidR="001004EE">
        <w:rPr>
          <w:rFonts w:ascii="Arial" w:hAnsi="Arial" w:cs="Arial"/>
          <w:lang w:eastAsia="ja-JP"/>
        </w:rPr>
        <w:t xml:space="preserve"> For example even in presence of strong blocker – device still can function in the network while working at very negative SNR conditions.</w:t>
      </w:r>
    </w:p>
    <w:p w:rsidR="007D7641" w:rsidRPr="00B66BF4" w:rsidRDefault="007D7641" w:rsidP="007D7641">
      <w:pPr>
        <w:jc w:val="both"/>
        <w:rPr>
          <w:rFonts w:ascii="Arial" w:hAnsi="Arial" w:cs="Arial"/>
          <w:lang w:eastAsia="ja-JP"/>
        </w:rPr>
      </w:pPr>
      <w:r w:rsidRPr="00B66BF4">
        <w:rPr>
          <w:rFonts w:ascii="Arial" w:hAnsi="Arial" w:cs="Arial"/>
          <w:lang w:eastAsia="ja-JP"/>
        </w:rPr>
        <w:t>It was agreed so in previous R4-77AH meeting [3] to investigate if LTE OOB-blocking requirement can be relaxed and what is the benefit for cost, size and battery life. Justification for the relaxation should be provided in terms of system performance degradation due to relaxed OOB-blocking specification.</w:t>
      </w:r>
    </w:p>
    <w:p w:rsidR="007D7641" w:rsidRPr="00B66BF4" w:rsidRDefault="007D7641">
      <w:pPr>
        <w:jc w:val="both"/>
        <w:rPr>
          <w:rFonts w:ascii="Arial" w:hAnsi="Arial" w:cs="Arial"/>
          <w:lang w:eastAsia="ja-JP"/>
        </w:rPr>
      </w:pPr>
      <w:r w:rsidRPr="00B66BF4">
        <w:rPr>
          <w:rFonts w:ascii="Arial" w:hAnsi="Arial" w:cs="Arial"/>
          <w:lang w:eastAsia="ja-JP"/>
        </w:rPr>
        <w:t xml:space="preserve">As a part of this investigation we estimated the </w:t>
      </w:r>
      <w:r>
        <w:rPr>
          <w:rFonts w:ascii="Arial" w:hAnsi="Arial" w:cs="Arial"/>
          <w:lang w:eastAsia="ja-JP"/>
        </w:rPr>
        <w:t>implications and feasibility</w:t>
      </w:r>
      <w:r w:rsidRPr="00B66BF4">
        <w:rPr>
          <w:rFonts w:ascii="Arial" w:hAnsi="Arial" w:cs="Arial"/>
          <w:lang w:eastAsia="ja-JP"/>
        </w:rPr>
        <w:t xml:space="preserve"> of applying different </w:t>
      </w:r>
      <w:r w:rsidRPr="004D5BF7">
        <w:rPr>
          <w:rFonts w:ascii="Arial" w:hAnsi="Arial" w:cs="Arial"/>
          <w:lang w:eastAsia="ja-JP"/>
        </w:rPr>
        <w:t xml:space="preserve">OOB blocking </w:t>
      </w:r>
      <w:r w:rsidRPr="00B66BF4">
        <w:rPr>
          <w:rFonts w:ascii="Arial" w:hAnsi="Arial" w:cs="Arial"/>
          <w:lang w:eastAsia="ja-JP"/>
        </w:rPr>
        <w:t>levels in SAW-less design</w:t>
      </w:r>
      <w:r w:rsidRPr="004D5BF7">
        <w:rPr>
          <w:rFonts w:ascii="Arial" w:hAnsi="Arial" w:cs="Arial"/>
          <w:lang w:eastAsia="ja-JP"/>
        </w:rPr>
        <w:t xml:space="preserve"> and propose </w:t>
      </w:r>
      <w:r w:rsidR="003B2259">
        <w:rPr>
          <w:rFonts w:ascii="Arial" w:hAnsi="Arial" w:cs="Arial"/>
          <w:lang w:eastAsia="ja-JP"/>
        </w:rPr>
        <w:t xml:space="preserve">to re-use the existing LTE OOB requirements with maximum blocker level of -15dBm (CW) in </w:t>
      </w:r>
      <w:r w:rsidRPr="00B66BF4">
        <w:rPr>
          <w:rFonts w:ascii="Arial" w:hAnsi="Arial" w:cs="Arial"/>
          <w:lang w:eastAsia="ja-JP"/>
        </w:rPr>
        <w:t>Range</w:t>
      </w:r>
      <w:r w:rsidRPr="004D5BF7">
        <w:rPr>
          <w:rFonts w:ascii="Arial" w:hAnsi="Arial" w:cs="Arial"/>
          <w:lang w:eastAsia="ja-JP"/>
        </w:rPr>
        <w:t>s</w:t>
      </w:r>
      <w:r w:rsidRPr="00B66BF4">
        <w:rPr>
          <w:rFonts w:ascii="Arial" w:hAnsi="Arial" w:cs="Arial"/>
          <w:lang w:eastAsia="ja-JP"/>
        </w:rPr>
        <w:t xml:space="preserve"> 3 and 4 </w:t>
      </w:r>
      <w:r w:rsidR="00933F47">
        <w:rPr>
          <w:rFonts w:ascii="Arial" w:hAnsi="Arial" w:cs="Arial"/>
          <w:lang w:eastAsia="ja-JP"/>
        </w:rPr>
        <w:t>(as specified in 3GPP TS 36.101) also for NB-IOT</w:t>
      </w:r>
      <w:r w:rsidR="009300F8">
        <w:rPr>
          <w:rFonts w:ascii="Arial" w:hAnsi="Arial" w:cs="Arial"/>
          <w:lang w:eastAsia="ja-JP"/>
        </w:rPr>
        <w:t>.</w:t>
      </w:r>
      <w:r w:rsidRPr="00B66BF4">
        <w:rPr>
          <w:rFonts w:ascii="Arial" w:hAnsi="Arial" w:cs="Arial"/>
          <w:lang w:eastAsia="ja-JP"/>
        </w:rPr>
        <w:t xml:space="preserve"> </w:t>
      </w:r>
      <w:r w:rsidR="00801E93">
        <w:rPr>
          <w:rFonts w:ascii="Arial" w:hAnsi="Arial" w:cs="Arial"/>
          <w:lang w:eastAsia="ja-JP"/>
        </w:rPr>
        <w:t>This assumes</w:t>
      </w:r>
      <w:r w:rsidRPr="00B66BF4">
        <w:rPr>
          <w:rFonts w:ascii="Arial" w:hAnsi="Arial" w:cs="Arial"/>
          <w:lang w:eastAsia="ja-JP"/>
        </w:rPr>
        <w:t xml:space="preserve"> </w:t>
      </w:r>
      <w:r w:rsidR="00801E93">
        <w:rPr>
          <w:rFonts w:ascii="Arial" w:hAnsi="Arial" w:cs="Arial"/>
          <w:lang w:eastAsia="ja-JP"/>
        </w:rPr>
        <w:t>re-using</w:t>
      </w:r>
      <w:r w:rsidRPr="004D5BF7">
        <w:rPr>
          <w:rFonts w:ascii="Arial" w:hAnsi="Arial" w:cs="Arial"/>
          <w:lang w:eastAsia="ja-JP"/>
        </w:rPr>
        <w:t xml:space="preserve"> </w:t>
      </w:r>
      <w:r w:rsidRPr="00B66BF4">
        <w:rPr>
          <w:rFonts w:ascii="Arial" w:hAnsi="Arial" w:cs="Arial"/>
          <w:lang w:eastAsia="ja-JP"/>
        </w:rPr>
        <w:t>the current LTE spec o</w:t>
      </w:r>
      <w:r w:rsidR="00801E93">
        <w:rPr>
          <w:rFonts w:ascii="Arial" w:hAnsi="Arial" w:cs="Arial"/>
          <w:lang w:eastAsia="ja-JP"/>
        </w:rPr>
        <w:t xml:space="preserve">f the wanted signal relative to </w:t>
      </w:r>
      <w:r w:rsidRPr="00B66BF4">
        <w:rPr>
          <w:rFonts w:ascii="Arial" w:hAnsi="Arial" w:cs="Arial"/>
          <w:lang w:eastAsia="ja-JP"/>
        </w:rPr>
        <w:t>REFSENS (i.e. 6dB)</w:t>
      </w:r>
      <w:r w:rsidR="009300F8">
        <w:rPr>
          <w:rFonts w:ascii="Arial" w:hAnsi="Arial" w:cs="Arial"/>
          <w:lang w:eastAsia="ja-JP"/>
        </w:rPr>
        <w:t>.</w:t>
      </w:r>
    </w:p>
    <w:p w:rsidR="007D7641" w:rsidRPr="00B66BF4" w:rsidRDefault="007D7641" w:rsidP="007D7641">
      <w:pPr>
        <w:jc w:val="both"/>
        <w:rPr>
          <w:rFonts w:ascii="Arial" w:hAnsi="Arial" w:cs="Arial"/>
          <w:lang w:eastAsia="ja-JP"/>
        </w:rPr>
      </w:pPr>
      <w:r w:rsidRPr="004D5BF7">
        <w:rPr>
          <w:rFonts w:ascii="Arial" w:hAnsi="Arial" w:cs="Arial"/>
          <w:lang w:eastAsia="ja-JP"/>
        </w:rPr>
        <w:lastRenderedPageBreak/>
        <w:t>To our opinion such</w:t>
      </w:r>
      <w:r w:rsidRPr="00B66BF4">
        <w:rPr>
          <w:rFonts w:ascii="Arial" w:hAnsi="Arial" w:cs="Arial"/>
          <w:lang w:eastAsia="ja-JP"/>
        </w:rPr>
        <w:t xml:space="preserve"> OOB requirements </w:t>
      </w:r>
      <w:r w:rsidRPr="004D5BF7">
        <w:rPr>
          <w:rFonts w:ascii="Arial" w:hAnsi="Arial" w:cs="Arial"/>
          <w:lang w:eastAsia="ja-JP"/>
        </w:rPr>
        <w:t xml:space="preserve">may be supported in </w:t>
      </w:r>
      <w:r w:rsidRPr="004D5BF7">
        <w:rPr>
          <w:rFonts w:ascii="Arial" w:hAnsi="Arial" w:cs="Arial"/>
          <w:u w:val="single"/>
          <w:lang w:eastAsia="ja-JP"/>
        </w:rPr>
        <w:t>half-duplex</w:t>
      </w:r>
      <w:r w:rsidRPr="004D5BF7">
        <w:rPr>
          <w:rFonts w:ascii="Arial" w:hAnsi="Arial" w:cs="Arial"/>
          <w:lang w:eastAsia="ja-JP"/>
        </w:rPr>
        <w:t xml:space="preserve"> SAW-less design with feasible</w:t>
      </w:r>
      <w:r w:rsidRPr="00B66BF4">
        <w:rPr>
          <w:rFonts w:ascii="Arial" w:hAnsi="Arial" w:cs="Arial"/>
          <w:lang w:eastAsia="ja-JP"/>
        </w:rPr>
        <w:t xml:space="preserve"> </w:t>
      </w:r>
      <w:r>
        <w:rPr>
          <w:rFonts w:ascii="Arial" w:hAnsi="Arial" w:cs="Arial"/>
          <w:lang w:eastAsia="ja-JP"/>
        </w:rPr>
        <w:t xml:space="preserve">RF </w:t>
      </w:r>
      <w:r w:rsidRPr="00B66BF4">
        <w:rPr>
          <w:rFonts w:ascii="Arial" w:hAnsi="Arial" w:cs="Arial"/>
          <w:lang w:eastAsia="ja-JP"/>
        </w:rPr>
        <w:t xml:space="preserve">PLL </w:t>
      </w:r>
      <w:r w:rsidRPr="004D5BF7">
        <w:rPr>
          <w:rFonts w:ascii="Arial" w:hAnsi="Arial" w:cs="Arial"/>
          <w:lang w:eastAsia="ja-JP"/>
        </w:rPr>
        <w:t xml:space="preserve">noise and </w:t>
      </w:r>
      <w:r>
        <w:rPr>
          <w:rFonts w:ascii="Arial" w:hAnsi="Arial" w:cs="Arial"/>
          <w:lang w:eastAsia="ja-JP"/>
        </w:rPr>
        <w:t>RF</w:t>
      </w:r>
      <w:r w:rsidR="00801E93">
        <w:rPr>
          <w:rFonts w:ascii="Arial" w:hAnsi="Arial" w:cs="Arial"/>
          <w:lang w:eastAsia="ja-JP"/>
        </w:rPr>
        <w:t xml:space="preserve"> linearity performance. This could be </w:t>
      </w:r>
      <w:r w:rsidR="008F7AC2">
        <w:rPr>
          <w:rFonts w:ascii="Arial" w:hAnsi="Arial" w:cs="Arial"/>
          <w:lang w:eastAsia="ja-JP"/>
        </w:rPr>
        <w:t>feasible</w:t>
      </w:r>
      <w:r w:rsidRPr="004D5BF7">
        <w:rPr>
          <w:rFonts w:ascii="Arial" w:hAnsi="Arial" w:cs="Arial"/>
          <w:lang w:eastAsia="ja-JP"/>
        </w:rPr>
        <w:t xml:space="preserve"> </w:t>
      </w:r>
      <w:r w:rsidRPr="00B66BF4">
        <w:rPr>
          <w:rFonts w:ascii="Arial" w:hAnsi="Arial" w:cs="Arial"/>
          <w:lang w:eastAsia="ja-JP"/>
        </w:rPr>
        <w:t>even under heavy cost, size and power consumption limitations:</w:t>
      </w:r>
    </w:p>
    <w:p w:rsidR="007D7641" w:rsidRPr="00B66BF4" w:rsidRDefault="007D7641" w:rsidP="007D7641">
      <w:pPr>
        <w:numPr>
          <w:ilvl w:val="0"/>
          <w:numId w:val="30"/>
        </w:numPr>
        <w:jc w:val="both"/>
        <w:rPr>
          <w:rFonts w:ascii="Arial" w:hAnsi="Arial" w:cs="Arial"/>
          <w:lang w:eastAsia="ja-JP"/>
        </w:rPr>
      </w:pPr>
      <w:r w:rsidRPr="00B66BF4">
        <w:rPr>
          <w:rFonts w:ascii="Arial" w:hAnsi="Arial" w:cs="Arial"/>
          <w:lang w:eastAsia="ja-JP"/>
        </w:rPr>
        <w:t xml:space="preserve">PLL OOB phase noise requirement is driven by effect of reciprocal mixing with OOB blockers and should be about -145dBc/Hz </w:t>
      </w:r>
      <w:r w:rsidR="008A452A">
        <w:rPr>
          <w:rFonts w:ascii="Arial" w:hAnsi="Arial" w:cs="Arial"/>
          <w:lang w:eastAsia="ja-JP"/>
        </w:rPr>
        <w:t>for -15dBm blocker</w:t>
      </w:r>
      <w:r w:rsidRPr="004D5BF7">
        <w:rPr>
          <w:rFonts w:ascii="Arial" w:hAnsi="Arial" w:cs="Arial"/>
          <w:lang w:eastAsia="ja-JP"/>
        </w:rPr>
        <w:t xml:space="preserve"> </w:t>
      </w:r>
      <w:r w:rsidR="008A452A">
        <w:rPr>
          <w:rFonts w:ascii="Arial" w:hAnsi="Arial" w:cs="Arial"/>
          <w:lang w:eastAsia="ja-JP"/>
        </w:rPr>
        <w:t>which</w:t>
      </w:r>
      <w:r w:rsidRPr="004D5BF7">
        <w:rPr>
          <w:rFonts w:ascii="Arial" w:hAnsi="Arial" w:cs="Arial"/>
          <w:lang w:eastAsia="ja-JP"/>
        </w:rPr>
        <w:t xml:space="preserve"> seems quite feasible. </w:t>
      </w:r>
    </w:p>
    <w:p w:rsidR="007D7641" w:rsidRPr="00B66BF4" w:rsidRDefault="007D7641" w:rsidP="007D7641">
      <w:pPr>
        <w:numPr>
          <w:ilvl w:val="1"/>
          <w:numId w:val="30"/>
        </w:numPr>
        <w:jc w:val="both"/>
        <w:rPr>
          <w:rFonts w:ascii="Arial" w:hAnsi="Arial" w:cs="Arial"/>
          <w:lang w:eastAsia="ja-JP"/>
        </w:rPr>
      </w:pPr>
      <w:r w:rsidRPr="00B66BF4">
        <w:rPr>
          <w:rFonts w:ascii="Arial" w:hAnsi="Arial" w:cs="Arial"/>
          <w:lang w:eastAsia="ja-JP"/>
        </w:rPr>
        <w:t>This number assumes worst case scenario with max NF=9dB</w:t>
      </w:r>
    </w:p>
    <w:p w:rsidR="007D7641" w:rsidRDefault="007D7641" w:rsidP="007D7641">
      <w:pPr>
        <w:numPr>
          <w:ilvl w:val="0"/>
          <w:numId w:val="30"/>
        </w:numPr>
        <w:jc w:val="both"/>
        <w:rPr>
          <w:rFonts w:ascii="Arial" w:hAnsi="Arial" w:cs="Arial"/>
          <w:lang w:eastAsia="ja-JP"/>
        </w:rPr>
      </w:pPr>
      <w:r>
        <w:rPr>
          <w:rFonts w:ascii="Arial" w:hAnsi="Arial" w:cs="Arial"/>
          <w:lang w:eastAsia="ja-JP"/>
        </w:rPr>
        <w:t xml:space="preserve">Finally, the proposed blocking spec will allow </w:t>
      </w:r>
      <w:r w:rsidR="00801E93">
        <w:rPr>
          <w:rFonts w:ascii="Arial" w:hAnsi="Arial" w:cs="Arial"/>
          <w:lang w:eastAsia="ja-JP"/>
        </w:rPr>
        <w:t>relaxing</w:t>
      </w:r>
      <w:r>
        <w:rPr>
          <w:rFonts w:ascii="Arial" w:hAnsi="Arial" w:cs="Arial"/>
          <w:lang w:eastAsia="ja-JP"/>
        </w:rPr>
        <w:t xml:space="preserve"> requirements </w:t>
      </w:r>
      <w:r w:rsidR="00801E93">
        <w:rPr>
          <w:rFonts w:ascii="Arial" w:hAnsi="Arial" w:cs="Arial"/>
          <w:lang w:eastAsia="ja-JP"/>
        </w:rPr>
        <w:t xml:space="preserve">on </w:t>
      </w:r>
      <w:r>
        <w:rPr>
          <w:rFonts w:ascii="Arial" w:hAnsi="Arial" w:cs="Arial"/>
          <w:lang w:eastAsia="ja-JP"/>
        </w:rPr>
        <w:t xml:space="preserve">OOB filtering at harmonic frequencies that may cause significant Rx desensitization due to mixing with LO harmonics. </w:t>
      </w:r>
    </w:p>
    <w:p w:rsidR="007D7641" w:rsidRDefault="007D7641" w:rsidP="007D7641">
      <w:pPr>
        <w:jc w:val="both"/>
        <w:rPr>
          <w:rFonts w:ascii="Arial" w:hAnsi="Arial" w:cs="Arial"/>
          <w:lang w:eastAsia="ja-JP"/>
        </w:rPr>
      </w:pPr>
      <w:r>
        <w:rPr>
          <w:rFonts w:ascii="Arial" w:hAnsi="Arial" w:cs="Arial"/>
          <w:lang w:eastAsia="ja-JP"/>
        </w:rPr>
        <w:t xml:space="preserve">  </w:t>
      </w:r>
    </w:p>
    <w:p w:rsidR="007D7641" w:rsidRPr="00A44F4A" w:rsidRDefault="007D7641">
      <w:pPr>
        <w:jc w:val="both"/>
        <w:rPr>
          <w:rFonts w:ascii="Arial" w:hAnsi="Arial" w:cs="Arial"/>
          <w:b/>
          <w:bCs/>
          <w:lang w:eastAsia="ja-JP"/>
        </w:rPr>
      </w:pPr>
      <w:r w:rsidRPr="00A44F4A">
        <w:rPr>
          <w:rFonts w:ascii="Arial" w:hAnsi="Arial" w:cs="Arial"/>
          <w:b/>
          <w:bCs/>
          <w:lang w:eastAsia="ja-JP"/>
        </w:rPr>
        <w:t xml:space="preserve">Proposal #1: </w:t>
      </w:r>
      <w:r>
        <w:rPr>
          <w:rFonts w:ascii="Arial" w:hAnsi="Arial" w:cs="Arial"/>
          <w:b/>
          <w:bCs/>
          <w:lang w:eastAsia="ja-JP"/>
        </w:rPr>
        <w:t xml:space="preserve"> Use</w:t>
      </w:r>
      <w:r w:rsidRPr="00A44F4A">
        <w:rPr>
          <w:rFonts w:ascii="Arial" w:hAnsi="Arial" w:cs="Arial"/>
          <w:b/>
          <w:bCs/>
          <w:lang w:eastAsia="ja-JP"/>
        </w:rPr>
        <w:t xml:space="preserve"> </w:t>
      </w:r>
      <w:r w:rsidR="009300F8">
        <w:rPr>
          <w:rFonts w:ascii="Arial" w:hAnsi="Arial" w:cs="Arial"/>
          <w:b/>
          <w:bCs/>
          <w:lang w:eastAsia="ja-JP"/>
        </w:rPr>
        <w:t xml:space="preserve">the </w:t>
      </w:r>
      <w:r w:rsidRPr="00A44F4A">
        <w:rPr>
          <w:rFonts w:ascii="Arial" w:hAnsi="Arial" w:cs="Arial"/>
          <w:b/>
          <w:bCs/>
          <w:lang w:eastAsia="ja-JP"/>
        </w:rPr>
        <w:t>existing LTE OOB blocking requirements with maximum blocker level</w:t>
      </w:r>
      <w:r w:rsidR="00E877E6">
        <w:rPr>
          <w:rFonts w:ascii="Arial" w:hAnsi="Arial" w:cs="Arial"/>
          <w:b/>
          <w:bCs/>
          <w:lang w:eastAsia="ja-JP"/>
        </w:rPr>
        <w:t xml:space="preserve"> of -15dBm</w:t>
      </w:r>
      <w:r w:rsidRPr="00A44F4A">
        <w:rPr>
          <w:rFonts w:ascii="Arial" w:hAnsi="Arial" w:cs="Arial"/>
          <w:b/>
          <w:bCs/>
          <w:lang w:eastAsia="ja-JP"/>
        </w:rPr>
        <w:t xml:space="preserve">in </w:t>
      </w:r>
      <w:r w:rsidR="009300F8">
        <w:rPr>
          <w:rFonts w:ascii="Arial" w:hAnsi="Arial" w:cs="Arial"/>
          <w:b/>
          <w:bCs/>
          <w:lang w:eastAsia="ja-JP"/>
        </w:rPr>
        <w:t xml:space="preserve">in </w:t>
      </w:r>
      <w:r>
        <w:rPr>
          <w:rFonts w:ascii="Arial" w:hAnsi="Arial" w:cs="Arial"/>
          <w:b/>
          <w:bCs/>
          <w:lang w:eastAsia="ja-JP"/>
        </w:rPr>
        <w:t>Range 3 and 4</w:t>
      </w:r>
      <w:r w:rsidRPr="00A44F4A">
        <w:rPr>
          <w:rFonts w:ascii="Arial" w:hAnsi="Arial" w:cs="Arial"/>
          <w:b/>
          <w:bCs/>
          <w:lang w:eastAsia="ja-JP"/>
        </w:rPr>
        <w:t xml:space="preserve"> </w:t>
      </w:r>
      <w:r w:rsidR="009300F8">
        <w:rPr>
          <w:rFonts w:ascii="Arial" w:hAnsi="Arial" w:cs="Arial"/>
          <w:b/>
          <w:bCs/>
          <w:lang w:eastAsia="ja-JP"/>
        </w:rPr>
        <w:t>(</w:t>
      </w:r>
      <w:r w:rsidRPr="00A44F4A">
        <w:rPr>
          <w:rFonts w:ascii="Arial" w:hAnsi="Arial" w:cs="Arial"/>
          <w:b/>
          <w:bCs/>
          <w:lang w:eastAsia="ja-JP"/>
        </w:rPr>
        <w:t xml:space="preserve">as specified </w:t>
      </w:r>
      <w:r w:rsidR="009300F8">
        <w:rPr>
          <w:rFonts w:ascii="Arial" w:hAnsi="Arial" w:cs="Arial"/>
          <w:b/>
          <w:bCs/>
          <w:lang w:eastAsia="ja-JP"/>
        </w:rPr>
        <w:t>for</w:t>
      </w:r>
      <w:r w:rsidRPr="00A44F4A">
        <w:rPr>
          <w:rFonts w:ascii="Arial" w:hAnsi="Arial" w:cs="Arial"/>
          <w:b/>
          <w:bCs/>
          <w:lang w:eastAsia="ja-JP"/>
        </w:rPr>
        <w:t xml:space="preserve"> LTE </w:t>
      </w:r>
      <w:r w:rsidR="009300F8">
        <w:rPr>
          <w:rFonts w:ascii="Arial" w:hAnsi="Arial" w:cs="Arial"/>
          <w:b/>
          <w:bCs/>
          <w:lang w:eastAsia="ja-JP"/>
        </w:rPr>
        <w:t>in</w:t>
      </w:r>
      <w:r w:rsidRPr="00A44F4A">
        <w:rPr>
          <w:rFonts w:ascii="Arial" w:hAnsi="Arial" w:cs="Arial"/>
          <w:b/>
          <w:bCs/>
          <w:lang w:eastAsia="ja-JP"/>
        </w:rPr>
        <w:t xml:space="preserve"> 3GPP TS 36.101</w:t>
      </w:r>
      <w:r w:rsidR="009300F8">
        <w:rPr>
          <w:rFonts w:ascii="Arial" w:hAnsi="Arial" w:cs="Arial"/>
          <w:b/>
          <w:bCs/>
          <w:lang w:eastAsia="ja-JP"/>
        </w:rPr>
        <w:t>)</w:t>
      </w:r>
      <w:r w:rsidR="003B2259">
        <w:rPr>
          <w:rFonts w:ascii="Arial" w:hAnsi="Arial" w:cs="Arial"/>
          <w:b/>
          <w:bCs/>
          <w:lang w:eastAsia="ja-JP"/>
        </w:rPr>
        <w:t xml:space="preserve"> also</w:t>
      </w:r>
      <w:r>
        <w:rPr>
          <w:rFonts w:ascii="Arial" w:hAnsi="Arial" w:cs="Arial"/>
          <w:b/>
          <w:bCs/>
          <w:lang w:eastAsia="ja-JP"/>
        </w:rPr>
        <w:t xml:space="preserve"> for NB-IOT </w:t>
      </w:r>
      <w:r w:rsidR="009300F8">
        <w:rPr>
          <w:rFonts w:ascii="Arial" w:hAnsi="Arial" w:cs="Arial"/>
          <w:b/>
          <w:bCs/>
          <w:lang w:eastAsia="ja-JP"/>
        </w:rPr>
        <w:t xml:space="preserve">in all </w:t>
      </w:r>
      <w:r>
        <w:rPr>
          <w:rFonts w:ascii="Arial" w:hAnsi="Arial" w:cs="Arial"/>
          <w:b/>
          <w:bCs/>
          <w:lang w:eastAsia="ja-JP"/>
        </w:rPr>
        <w:t>operating scenarios (stand-alone, in-band and guard-band)</w:t>
      </w:r>
      <w:r w:rsidR="009300F8">
        <w:rPr>
          <w:rFonts w:ascii="Arial" w:hAnsi="Arial" w:cs="Arial"/>
          <w:b/>
          <w:bCs/>
          <w:lang w:eastAsia="ja-JP"/>
        </w:rPr>
        <w:t>.</w:t>
      </w:r>
    </w:p>
    <w:p w:rsidR="009300F8" w:rsidRDefault="007D7641" w:rsidP="00E877E6">
      <w:pPr>
        <w:jc w:val="both"/>
        <w:rPr>
          <w:rFonts w:ascii="Arial" w:hAnsi="Arial" w:cs="Arial"/>
          <w:b/>
          <w:bCs/>
          <w:lang w:eastAsia="ja-JP"/>
        </w:rPr>
      </w:pPr>
      <w:r w:rsidRPr="00A44F4A">
        <w:rPr>
          <w:rFonts w:ascii="Arial" w:hAnsi="Arial" w:cs="Arial"/>
          <w:b/>
          <w:bCs/>
          <w:lang w:eastAsia="ja-JP"/>
        </w:rPr>
        <w:t>Proposal #</w:t>
      </w:r>
      <w:r w:rsidR="00E877E6">
        <w:rPr>
          <w:rFonts w:ascii="Arial" w:hAnsi="Arial" w:cs="Arial"/>
          <w:b/>
          <w:bCs/>
          <w:lang w:eastAsia="ja-JP"/>
        </w:rPr>
        <w:t>2</w:t>
      </w:r>
      <w:r w:rsidRPr="00A44F4A">
        <w:rPr>
          <w:rFonts w:ascii="Arial" w:hAnsi="Arial" w:cs="Arial"/>
          <w:b/>
          <w:bCs/>
          <w:lang w:eastAsia="ja-JP"/>
        </w:rPr>
        <w:t>: In all OOB blocking cases</w:t>
      </w:r>
      <w:r w:rsidR="00801E93">
        <w:rPr>
          <w:rFonts w:ascii="Arial" w:hAnsi="Arial" w:cs="Arial"/>
          <w:b/>
          <w:bCs/>
          <w:lang w:eastAsia="ja-JP"/>
        </w:rPr>
        <w:t xml:space="preserve"> assume wanted signal</w:t>
      </w:r>
      <w:r w:rsidRPr="00A44F4A">
        <w:rPr>
          <w:rFonts w:ascii="Arial" w:hAnsi="Arial" w:cs="Arial"/>
          <w:b/>
          <w:bCs/>
          <w:lang w:eastAsia="ja-JP"/>
        </w:rPr>
        <w:t xml:space="preserve"> 6dB above the REFSENS level</w:t>
      </w:r>
      <w:r w:rsidR="009300F8">
        <w:rPr>
          <w:rFonts w:ascii="Arial" w:hAnsi="Arial" w:cs="Arial"/>
          <w:b/>
          <w:bCs/>
          <w:lang w:eastAsia="ja-JP"/>
        </w:rPr>
        <w:t>.</w:t>
      </w:r>
    </w:p>
    <w:p w:rsidR="007D7641" w:rsidRDefault="009300F8" w:rsidP="00E877E6">
      <w:pPr>
        <w:jc w:val="both"/>
        <w:rPr>
          <w:rFonts w:ascii="Arial" w:hAnsi="Arial" w:cs="Arial"/>
          <w:b/>
          <w:bCs/>
          <w:lang w:eastAsia="ja-JP"/>
        </w:rPr>
      </w:pPr>
      <w:r>
        <w:rPr>
          <w:rFonts w:ascii="Arial" w:hAnsi="Arial" w:cs="Arial"/>
          <w:b/>
          <w:bCs/>
          <w:lang w:eastAsia="ja-JP"/>
        </w:rPr>
        <w:t>See proposed change in the Tables below:</w:t>
      </w:r>
      <w:r w:rsidR="00E877E6">
        <w:rPr>
          <w:rFonts w:ascii="Arial" w:hAnsi="Arial" w:cs="Arial"/>
          <w:b/>
          <w:bCs/>
          <w:lang w:eastAsia="ja-JP"/>
        </w:rPr>
        <w:t xml:space="preserve"> </w:t>
      </w:r>
    </w:p>
    <w:p w:rsidR="00801E93" w:rsidRDefault="00933F47">
      <w:pPr>
        <w:pStyle w:val="TH"/>
      </w:pPr>
      <w:r w:rsidRPr="00251FBA">
        <w:t>Table 7.</w:t>
      </w:r>
      <w:r w:rsidR="00CE3503">
        <w:t>X</w:t>
      </w:r>
      <w:r w:rsidRPr="00251FBA">
        <w:t>.</w:t>
      </w:r>
      <w:r w:rsidR="00CE3503">
        <w:t>1</w:t>
      </w:r>
      <w:r w:rsidRPr="00251FBA">
        <w:t>.1-1: Out-of-band blocking parameters</w:t>
      </w:r>
    </w:p>
    <w:p w:rsidR="001004EE" w:rsidRPr="00251FBA" w:rsidRDefault="001004EE" w:rsidP="00933F47">
      <w:pPr>
        <w:pStyle w:val="TH"/>
      </w:pPr>
    </w:p>
    <w:p w:rsidR="00933F47" w:rsidRDefault="00933F47" w:rsidP="00933F47">
      <w:pPr>
        <w:pStyle w:val="TH"/>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275"/>
        <w:gridCol w:w="851"/>
        <w:gridCol w:w="5416"/>
      </w:tblGrid>
      <w:tr w:rsidR="001004EE" w:rsidRPr="00251FBA" w:rsidTr="00CE3503">
        <w:tc>
          <w:tcPr>
            <w:tcW w:w="1984" w:type="dxa"/>
            <w:gridSpan w:val="2"/>
            <w:vMerge w:val="restart"/>
          </w:tcPr>
          <w:p w:rsidR="001004EE" w:rsidRPr="00251FBA" w:rsidRDefault="001004EE" w:rsidP="00801E93">
            <w:pPr>
              <w:pStyle w:val="TAH"/>
              <w:rPr>
                <w:rFonts w:cs="Arial"/>
                <w:lang w:eastAsia="en-US"/>
              </w:rPr>
            </w:pPr>
            <w:bookmarkStart w:id="2" w:name="_Hlk442732082"/>
            <w:r w:rsidRPr="00251FBA">
              <w:rPr>
                <w:rFonts w:cs="Arial"/>
                <w:lang w:eastAsia="en-US"/>
              </w:rPr>
              <w:t>Rx Parameter</w:t>
            </w:r>
          </w:p>
        </w:tc>
        <w:tc>
          <w:tcPr>
            <w:tcW w:w="851" w:type="dxa"/>
            <w:vMerge w:val="restart"/>
          </w:tcPr>
          <w:p w:rsidR="001004EE" w:rsidRPr="00251FBA" w:rsidRDefault="001004EE" w:rsidP="00801E93">
            <w:pPr>
              <w:pStyle w:val="TAH"/>
              <w:rPr>
                <w:rFonts w:cs="Arial"/>
                <w:lang w:eastAsia="en-US"/>
              </w:rPr>
            </w:pPr>
            <w:r w:rsidRPr="00251FBA">
              <w:rPr>
                <w:rFonts w:cs="Arial"/>
                <w:lang w:eastAsia="en-US"/>
              </w:rPr>
              <w:t xml:space="preserve">Units </w:t>
            </w:r>
          </w:p>
        </w:tc>
        <w:tc>
          <w:tcPr>
            <w:tcW w:w="5416" w:type="dxa"/>
          </w:tcPr>
          <w:p w:rsidR="001004EE" w:rsidRPr="00251FBA" w:rsidRDefault="001004EE" w:rsidP="00801E93">
            <w:pPr>
              <w:pStyle w:val="TAH"/>
              <w:rPr>
                <w:rFonts w:cs="Arial"/>
                <w:lang w:eastAsia="en-US"/>
              </w:rPr>
            </w:pPr>
            <w:r>
              <w:rPr>
                <w:rFonts w:cs="Arial"/>
                <w:lang w:eastAsia="en-US"/>
              </w:rPr>
              <w:t>Device Type</w:t>
            </w:r>
          </w:p>
        </w:tc>
      </w:tr>
      <w:tr w:rsidR="001004EE" w:rsidRPr="00251FBA" w:rsidTr="00801E93">
        <w:tc>
          <w:tcPr>
            <w:tcW w:w="1984" w:type="dxa"/>
            <w:gridSpan w:val="2"/>
            <w:vMerge/>
          </w:tcPr>
          <w:p w:rsidR="001004EE" w:rsidRPr="00251FBA" w:rsidRDefault="001004EE" w:rsidP="00801E93">
            <w:pPr>
              <w:pStyle w:val="TAH"/>
              <w:rPr>
                <w:rFonts w:cs="Arial"/>
                <w:lang w:eastAsia="en-US"/>
              </w:rPr>
            </w:pPr>
          </w:p>
        </w:tc>
        <w:tc>
          <w:tcPr>
            <w:tcW w:w="851" w:type="dxa"/>
            <w:vMerge/>
          </w:tcPr>
          <w:p w:rsidR="001004EE" w:rsidRPr="00251FBA" w:rsidRDefault="001004EE" w:rsidP="00801E93">
            <w:pPr>
              <w:pStyle w:val="TAH"/>
              <w:rPr>
                <w:rFonts w:cs="Arial"/>
                <w:lang w:eastAsia="en-US"/>
              </w:rPr>
            </w:pPr>
          </w:p>
        </w:tc>
        <w:tc>
          <w:tcPr>
            <w:tcW w:w="5416" w:type="dxa"/>
          </w:tcPr>
          <w:p w:rsidR="00801E93" w:rsidRDefault="001004EE">
            <w:pPr>
              <w:pStyle w:val="TAH"/>
              <w:rPr>
                <w:rFonts w:cs="Arial"/>
                <w:lang w:eastAsia="en-US"/>
              </w:rPr>
            </w:pPr>
            <w:r>
              <w:rPr>
                <w:rFonts w:cs="Arial"/>
                <w:lang w:eastAsia="en-US"/>
              </w:rPr>
              <w:t>NB-</w:t>
            </w:r>
            <w:proofErr w:type="spellStart"/>
            <w:r>
              <w:rPr>
                <w:rFonts w:cs="Arial"/>
                <w:lang w:eastAsia="en-US"/>
              </w:rPr>
              <w:t>IoT</w:t>
            </w:r>
            <w:proofErr w:type="spellEnd"/>
            <w:r>
              <w:rPr>
                <w:rFonts w:cs="Arial"/>
                <w:lang w:eastAsia="en-US"/>
              </w:rPr>
              <w:t xml:space="preserve"> (CAT-M2)</w:t>
            </w:r>
          </w:p>
        </w:tc>
      </w:tr>
      <w:bookmarkEnd w:id="2"/>
      <w:tr w:rsidR="001004EE" w:rsidRPr="00251FBA" w:rsidTr="00CE3503">
        <w:trPr>
          <w:trHeight w:val="828"/>
        </w:trPr>
        <w:tc>
          <w:tcPr>
            <w:tcW w:w="1984" w:type="dxa"/>
            <w:gridSpan w:val="2"/>
            <w:vAlign w:val="center"/>
          </w:tcPr>
          <w:p w:rsidR="001004EE" w:rsidRPr="00251FBA" w:rsidRDefault="001004EE" w:rsidP="00801E93">
            <w:pPr>
              <w:pStyle w:val="TAL"/>
              <w:rPr>
                <w:rFonts w:cs="Arial"/>
                <w:b/>
                <w:lang w:eastAsia="en-US"/>
              </w:rPr>
            </w:pPr>
            <w:r w:rsidRPr="00251FBA">
              <w:rPr>
                <w:rFonts w:cs="Arial"/>
                <w:lang w:eastAsia="en-US"/>
              </w:rPr>
              <w:t>Power in Transmission Bandwidth Configuration</w:t>
            </w:r>
          </w:p>
        </w:tc>
        <w:tc>
          <w:tcPr>
            <w:tcW w:w="851" w:type="dxa"/>
            <w:vAlign w:val="center"/>
          </w:tcPr>
          <w:p w:rsidR="001004EE" w:rsidRPr="00251FBA" w:rsidRDefault="001004EE" w:rsidP="00801E93">
            <w:pPr>
              <w:pStyle w:val="TAC"/>
              <w:rPr>
                <w:rFonts w:cs="Arial"/>
                <w:b/>
                <w:lang w:eastAsia="en-US"/>
              </w:rPr>
            </w:pPr>
            <w:proofErr w:type="spellStart"/>
            <w:r w:rsidRPr="00251FBA">
              <w:rPr>
                <w:rFonts w:cs="Arial"/>
                <w:lang w:eastAsia="en-US"/>
              </w:rPr>
              <w:t>dBm</w:t>
            </w:r>
            <w:proofErr w:type="spellEnd"/>
          </w:p>
        </w:tc>
        <w:tc>
          <w:tcPr>
            <w:tcW w:w="5416" w:type="dxa"/>
            <w:vAlign w:val="center"/>
          </w:tcPr>
          <w:p w:rsidR="00801E93" w:rsidRDefault="001004EE">
            <w:pPr>
              <w:pStyle w:val="TAC"/>
              <w:rPr>
                <w:lang w:eastAsia="en-US"/>
              </w:rPr>
            </w:pPr>
            <w:r w:rsidRPr="00251FBA">
              <w:rPr>
                <w:rFonts w:cs="Arial"/>
                <w:lang w:eastAsia="en-US"/>
              </w:rPr>
              <w:t xml:space="preserve">REFSENS + </w:t>
            </w:r>
            <w:r>
              <w:rPr>
                <w:rFonts w:cs="Arial"/>
                <w:lang w:eastAsia="en-US"/>
              </w:rPr>
              <w:t>6dB</w:t>
            </w:r>
          </w:p>
        </w:tc>
      </w:tr>
      <w:tr w:rsidR="001004EE" w:rsidRPr="00251FBA" w:rsidTr="00CE3503">
        <w:trPr>
          <w:trHeight w:val="398"/>
        </w:trPr>
        <w:tc>
          <w:tcPr>
            <w:tcW w:w="709" w:type="dxa"/>
          </w:tcPr>
          <w:p w:rsidR="001004EE" w:rsidRPr="00251FBA" w:rsidRDefault="001004EE" w:rsidP="00801E93">
            <w:pPr>
              <w:pStyle w:val="TAN"/>
              <w:ind w:left="800"/>
              <w:rPr>
                <w:rFonts w:cs="Arial"/>
                <w:lang w:eastAsia="en-US"/>
              </w:rPr>
            </w:pPr>
          </w:p>
        </w:tc>
        <w:tc>
          <w:tcPr>
            <w:tcW w:w="7542" w:type="dxa"/>
            <w:gridSpan w:val="3"/>
          </w:tcPr>
          <w:p w:rsidR="00801E93" w:rsidRDefault="001004EE">
            <w:pPr>
              <w:pStyle w:val="TAN"/>
              <w:ind w:left="800"/>
              <w:rPr>
                <w:rFonts w:cs="Arial"/>
                <w:lang w:eastAsia="en-US"/>
              </w:rPr>
            </w:pPr>
            <w:r w:rsidRPr="00251FBA">
              <w:rPr>
                <w:rFonts w:cs="Arial"/>
                <w:lang w:eastAsia="en-US"/>
              </w:rPr>
              <w:t>NOTE 1:</w:t>
            </w:r>
            <w:r w:rsidRPr="00251FBA">
              <w:rPr>
                <w:rFonts w:cs="Arial"/>
                <w:lang w:eastAsia="en-US"/>
              </w:rPr>
              <w:tab/>
              <w:t>The transmitter shall be set to 4dB below P</w:t>
            </w:r>
            <w:r w:rsidRPr="00251FBA">
              <w:rPr>
                <w:rFonts w:cs="Arial"/>
                <w:sz w:val="12"/>
                <w:szCs w:val="12"/>
                <w:lang w:eastAsia="en-US"/>
              </w:rPr>
              <w:t>CMAX_L</w:t>
            </w:r>
            <w:r w:rsidRPr="00251FBA">
              <w:rPr>
                <w:rFonts w:cs="Arial"/>
                <w:lang w:eastAsia="en-US"/>
              </w:rPr>
              <w:t xml:space="preserve"> at the minimum uplink configuration specified in Table 7.3.1-2 with P</w:t>
            </w:r>
            <w:r w:rsidRPr="00251FBA">
              <w:rPr>
                <w:rFonts w:cs="Arial"/>
                <w:sz w:val="12"/>
                <w:szCs w:val="12"/>
                <w:lang w:eastAsia="en-US"/>
              </w:rPr>
              <w:t>CMAX_L</w:t>
            </w:r>
            <w:r w:rsidRPr="00251FBA">
              <w:rPr>
                <w:rFonts w:cs="Arial"/>
                <w:lang w:eastAsia="en-US"/>
              </w:rPr>
              <w:t xml:space="preserve"> as defined in </w:t>
            </w:r>
            <w:proofErr w:type="spellStart"/>
            <w:r w:rsidRPr="00251FBA">
              <w:rPr>
                <w:rFonts w:cs="Arial"/>
                <w:lang w:eastAsia="en-US"/>
              </w:rPr>
              <w:t>subclause</w:t>
            </w:r>
            <w:proofErr w:type="spellEnd"/>
            <w:r w:rsidRPr="00251FBA">
              <w:rPr>
                <w:rFonts w:cs="Arial"/>
                <w:lang w:eastAsia="en-US"/>
              </w:rPr>
              <w:t xml:space="preserve"> 6.2.5.</w:t>
            </w:r>
          </w:p>
        </w:tc>
      </w:tr>
    </w:tbl>
    <w:p w:rsidR="001004EE" w:rsidRDefault="001004EE" w:rsidP="00933F47">
      <w:pPr>
        <w:pStyle w:val="TH"/>
      </w:pPr>
    </w:p>
    <w:p w:rsidR="00801E93" w:rsidRDefault="00933F47">
      <w:pPr>
        <w:pStyle w:val="TH"/>
      </w:pPr>
      <w:r w:rsidRPr="00251FBA">
        <w:t>Table 7.</w:t>
      </w:r>
      <w:r w:rsidR="00CE3503">
        <w:t>X</w:t>
      </w:r>
      <w:r w:rsidRPr="00251FBA">
        <w:t>.</w:t>
      </w:r>
      <w:r>
        <w:t>2.1-2</w:t>
      </w:r>
      <w:r w:rsidRPr="00251FBA">
        <w:t xml:space="preserve">: </w:t>
      </w:r>
      <w:r>
        <w:t xml:space="preserve">NB-IOT </w:t>
      </w:r>
      <w:r w:rsidRPr="00251FBA">
        <w:t>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450"/>
        <w:gridCol w:w="1450"/>
        <w:gridCol w:w="1611"/>
        <w:gridCol w:w="1528"/>
      </w:tblGrid>
      <w:tr w:rsidR="00933F47" w:rsidRPr="00251FBA" w:rsidTr="00801E93">
        <w:tc>
          <w:tcPr>
            <w:tcW w:w="1418" w:type="dxa"/>
            <w:vMerge w:val="restart"/>
            <w:shd w:val="clear" w:color="auto" w:fill="auto"/>
          </w:tcPr>
          <w:p w:rsidR="00933F47" w:rsidRPr="00251FBA" w:rsidRDefault="00933F47" w:rsidP="00801E93">
            <w:pPr>
              <w:pStyle w:val="TAH"/>
              <w:rPr>
                <w:rFonts w:cs="Arial"/>
                <w:lang w:eastAsia="en-US"/>
              </w:rPr>
            </w:pPr>
            <w:r w:rsidRPr="00251FBA">
              <w:rPr>
                <w:rFonts w:cs="Arial"/>
                <w:lang w:eastAsia="en-US"/>
              </w:rPr>
              <w:t>E-UTRA band</w:t>
            </w:r>
          </w:p>
        </w:tc>
        <w:tc>
          <w:tcPr>
            <w:tcW w:w="1197" w:type="dxa"/>
            <w:vMerge w:val="restart"/>
          </w:tcPr>
          <w:p w:rsidR="00933F47" w:rsidRPr="00251FBA" w:rsidRDefault="00933F47" w:rsidP="00801E93">
            <w:pPr>
              <w:pStyle w:val="TAH"/>
              <w:rPr>
                <w:rFonts w:cs="Arial"/>
                <w:lang w:eastAsia="en-US"/>
              </w:rPr>
            </w:pPr>
            <w:r w:rsidRPr="00251FBA">
              <w:rPr>
                <w:rFonts w:cs="Arial"/>
                <w:lang w:eastAsia="en-US"/>
              </w:rPr>
              <w:t>Parameter</w:t>
            </w:r>
          </w:p>
        </w:tc>
        <w:tc>
          <w:tcPr>
            <w:tcW w:w="812" w:type="dxa"/>
            <w:vMerge w:val="restart"/>
          </w:tcPr>
          <w:p w:rsidR="00933F47" w:rsidRPr="00251FBA" w:rsidRDefault="00933F47" w:rsidP="00801E93">
            <w:pPr>
              <w:pStyle w:val="TAH"/>
              <w:rPr>
                <w:rFonts w:cs="Arial"/>
                <w:lang w:eastAsia="en-US"/>
              </w:rPr>
            </w:pPr>
            <w:r w:rsidRPr="00251FBA">
              <w:rPr>
                <w:rFonts w:cs="Arial"/>
                <w:lang w:eastAsia="en-US"/>
              </w:rPr>
              <w:t xml:space="preserve">Units </w:t>
            </w:r>
          </w:p>
        </w:tc>
        <w:tc>
          <w:tcPr>
            <w:tcW w:w="6039" w:type="dxa"/>
            <w:gridSpan w:val="4"/>
          </w:tcPr>
          <w:p w:rsidR="00933F47" w:rsidRPr="00251FBA" w:rsidRDefault="00933F47" w:rsidP="00801E93">
            <w:pPr>
              <w:pStyle w:val="TAH"/>
              <w:rPr>
                <w:rFonts w:cs="Arial"/>
                <w:lang w:eastAsia="en-US"/>
              </w:rPr>
            </w:pPr>
            <w:r w:rsidRPr="00251FBA">
              <w:rPr>
                <w:rFonts w:cs="Arial"/>
                <w:lang w:eastAsia="en-US"/>
              </w:rPr>
              <w:t xml:space="preserve">Frequency </w:t>
            </w:r>
          </w:p>
        </w:tc>
      </w:tr>
      <w:tr w:rsidR="00933F47" w:rsidRPr="00251FBA" w:rsidTr="00801E93">
        <w:tc>
          <w:tcPr>
            <w:tcW w:w="1418" w:type="dxa"/>
            <w:vMerge/>
            <w:shd w:val="clear" w:color="auto" w:fill="auto"/>
          </w:tcPr>
          <w:p w:rsidR="00933F47" w:rsidRPr="00251FBA" w:rsidRDefault="00933F47" w:rsidP="00801E93">
            <w:pPr>
              <w:pStyle w:val="TAH"/>
              <w:rPr>
                <w:rFonts w:cs="Arial"/>
                <w:lang w:eastAsia="en-US"/>
              </w:rPr>
            </w:pPr>
          </w:p>
        </w:tc>
        <w:tc>
          <w:tcPr>
            <w:tcW w:w="1197" w:type="dxa"/>
            <w:vMerge/>
          </w:tcPr>
          <w:p w:rsidR="00933F47" w:rsidRPr="00251FBA" w:rsidRDefault="00933F47" w:rsidP="00801E93">
            <w:pPr>
              <w:pStyle w:val="TAH"/>
              <w:rPr>
                <w:rFonts w:cs="Arial"/>
                <w:lang w:eastAsia="en-US"/>
              </w:rPr>
            </w:pPr>
          </w:p>
        </w:tc>
        <w:tc>
          <w:tcPr>
            <w:tcW w:w="812" w:type="dxa"/>
            <w:vMerge/>
          </w:tcPr>
          <w:p w:rsidR="00933F47" w:rsidRPr="00251FBA" w:rsidRDefault="00933F47" w:rsidP="00801E93">
            <w:pPr>
              <w:pStyle w:val="TAH"/>
              <w:rPr>
                <w:rFonts w:cs="Arial"/>
                <w:lang w:eastAsia="en-US"/>
              </w:rPr>
            </w:pPr>
          </w:p>
        </w:tc>
        <w:tc>
          <w:tcPr>
            <w:tcW w:w="1450" w:type="dxa"/>
          </w:tcPr>
          <w:p w:rsidR="00933F47" w:rsidRPr="00251FBA" w:rsidRDefault="00933F47" w:rsidP="00801E93">
            <w:pPr>
              <w:pStyle w:val="TAH"/>
              <w:rPr>
                <w:rFonts w:cs="Arial"/>
                <w:lang w:eastAsia="en-US"/>
              </w:rPr>
            </w:pPr>
            <w:r w:rsidRPr="00251FBA">
              <w:rPr>
                <w:rFonts w:cs="Arial"/>
                <w:lang w:eastAsia="en-US"/>
              </w:rPr>
              <w:t>Range 1</w:t>
            </w:r>
          </w:p>
        </w:tc>
        <w:tc>
          <w:tcPr>
            <w:tcW w:w="1450" w:type="dxa"/>
          </w:tcPr>
          <w:p w:rsidR="00933F47" w:rsidRPr="00251FBA" w:rsidRDefault="00933F47" w:rsidP="00801E93">
            <w:pPr>
              <w:pStyle w:val="TAH"/>
              <w:rPr>
                <w:rFonts w:cs="Arial"/>
                <w:lang w:eastAsia="en-US"/>
              </w:rPr>
            </w:pPr>
            <w:r w:rsidRPr="00251FBA">
              <w:rPr>
                <w:rFonts w:cs="Arial"/>
                <w:lang w:eastAsia="en-US"/>
              </w:rPr>
              <w:t>Range 2</w:t>
            </w:r>
          </w:p>
        </w:tc>
        <w:tc>
          <w:tcPr>
            <w:tcW w:w="1611" w:type="dxa"/>
          </w:tcPr>
          <w:p w:rsidR="00933F47" w:rsidRPr="00251FBA" w:rsidRDefault="00933F47" w:rsidP="00801E93">
            <w:pPr>
              <w:pStyle w:val="TAH"/>
              <w:rPr>
                <w:rFonts w:cs="Arial"/>
                <w:lang w:eastAsia="en-US"/>
              </w:rPr>
            </w:pPr>
            <w:r w:rsidRPr="00251FBA">
              <w:rPr>
                <w:rFonts w:cs="Arial"/>
                <w:lang w:eastAsia="en-US"/>
              </w:rPr>
              <w:t>Range 3</w:t>
            </w:r>
          </w:p>
        </w:tc>
        <w:tc>
          <w:tcPr>
            <w:tcW w:w="1528" w:type="dxa"/>
          </w:tcPr>
          <w:p w:rsidR="00933F47" w:rsidRPr="00251FBA" w:rsidRDefault="00933F47" w:rsidP="00801E93">
            <w:pPr>
              <w:pStyle w:val="TAH"/>
              <w:rPr>
                <w:rFonts w:cs="Arial"/>
                <w:lang w:eastAsia="en-US"/>
              </w:rPr>
            </w:pPr>
            <w:r w:rsidRPr="00251FBA">
              <w:rPr>
                <w:rFonts w:cs="Arial"/>
                <w:lang w:eastAsia="en-US"/>
              </w:rPr>
              <w:t>Range 4</w:t>
            </w:r>
          </w:p>
        </w:tc>
      </w:tr>
      <w:tr w:rsidR="00933F47" w:rsidRPr="00251FBA" w:rsidTr="00801E93">
        <w:tc>
          <w:tcPr>
            <w:tcW w:w="1418" w:type="dxa"/>
            <w:vMerge/>
            <w:shd w:val="clear" w:color="auto" w:fill="auto"/>
          </w:tcPr>
          <w:p w:rsidR="00933F47" w:rsidRPr="00251FBA" w:rsidRDefault="00933F47" w:rsidP="00801E93">
            <w:pPr>
              <w:pStyle w:val="TAL"/>
              <w:rPr>
                <w:rFonts w:cs="Arial"/>
                <w:lang w:eastAsia="en-US"/>
              </w:rPr>
            </w:pPr>
          </w:p>
        </w:tc>
        <w:tc>
          <w:tcPr>
            <w:tcW w:w="1197" w:type="dxa"/>
            <w:vAlign w:val="center"/>
          </w:tcPr>
          <w:p w:rsidR="00933F47" w:rsidRPr="00251FBA" w:rsidRDefault="00933F47" w:rsidP="00801E93">
            <w:pPr>
              <w:pStyle w:val="TAL"/>
              <w:rPr>
                <w:rFonts w:cs="Arial"/>
                <w:lang w:eastAsia="en-US"/>
              </w:rPr>
            </w:pPr>
            <w:proofErr w:type="spellStart"/>
            <w:r w:rsidRPr="00251FBA">
              <w:rPr>
                <w:rFonts w:cs="Arial"/>
                <w:lang w:eastAsia="en-US"/>
              </w:rPr>
              <w:t>P</w:t>
            </w:r>
            <w:r w:rsidRPr="00251FBA">
              <w:rPr>
                <w:rFonts w:cs="Arial"/>
                <w:vertAlign w:val="subscript"/>
                <w:lang w:eastAsia="en-US"/>
              </w:rPr>
              <w:t>Interferer</w:t>
            </w:r>
            <w:proofErr w:type="spellEnd"/>
          </w:p>
        </w:tc>
        <w:tc>
          <w:tcPr>
            <w:tcW w:w="812" w:type="dxa"/>
            <w:vAlign w:val="center"/>
          </w:tcPr>
          <w:p w:rsidR="00933F47" w:rsidRPr="00251FBA" w:rsidRDefault="00933F47" w:rsidP="00801E93">
            <w:pPr>
              <w:pStyle w:val="TAC"/>
              <w:rPr>
                <w:rFonts w:cs="Arial"/>
                <w:b/>
                <w:lang w:eastAsia="en-US"/>
              </w:rPr>
            </w:pPr>
            <w:proofErr w:type="spellStart"/>
            <w:r w:rsidRPr="00251FBA">
              <w:rPr>
                <w:rFonts w:cs="Arial"/>
                <w:lang w:eastAsia="en-US"/>
              </w:rPr>
              <w:t>dBm</w:t>
            </w:r>
            <w:proofErr w:type="spellEnd"/>
          </w:p>
        </w:tc>
        <w:tc>
          <w:tcPr>
            <w:tcW w:w="1450" w:type="dxa"/>
          </w:tcPr>
          <w:p w:rsidR="00933F47" w:rsidRPr="00251FBA" w:rsidRDefault="00933F47" w:rsidP="00801E93">
            <w:pPr>
              <w:pStyle w:val="TAC"/>
              <w:rPr>
                <w:rFonts w:cs="Arial"/>
                <w:b/>
                <w:lang w:eastAsia="en-US"/>
              </w:rPr>
            </w:pPr>
            <w:r w:rsidRPr="00251FBA">
              <w:rPr>
                <w:rFonts w:cs="Arial"/>
                <w:lang w:eastAsia="en-US"/>
              </w:rPr>
              <w:t>-44</w:t>
            </w:r>
          </w:p>
        </w:tc>
        <w:tc>
          <w:tcPr>
            <w:tcW w:w="1450" w:type="dxa"/>
          </w:tcPr>
          <w:p w:rsidR="00933F47" w:rsidRPr="00251FBA" w:rsidRDefault="00933F47" w:rsidP="00801E93">
            <w:pPr>
              <w:pStyle w:val="TAC"/>
              <w:rPr>
                <w:rFonts w:cs="Arial"/>
                <w:b/>
                <w:lang w:eastAsia="en-US"/>
              </w:rPr>
            </w:pPr>
            <w:r w:rsidRPr="00251FBA">
              <w:rPr>
                <w:rFonts w:cs="Arial"/>
                <w:lang w:eastAsia="en-US"/>
              </w:rPr>
              <w:t>-30</w:t>
            </w:r>
          </w:p>
        </w:tc>
        <w:tc>
          <w:tcPr>
            <w:tcW w:w="1611" w:type="dxa"/>
          </w:tcPr>
          <w:p w:rsidR="00933F47" w:rsidRPr="00251FBA" w:rsidRDefault="00933F47" w:rsidP="00801E93">
            <w:pPr>
              <w:pStyle w:val="TAC"/>
              <w:rPr>
                <w:rFonts w:cs="Arial"/>
                <w:lang w:eastAsia="en-US"/>
              </w:rPr>
            </w:pPr>
            <w:r w:rsidRPr="00251FBA">
              <w:rPr>
                <w:rFonts w:cs="Arial"/>
                <w:lang w:eastAsia="en-US"/>
              </w:rPr>
              <w:t>-15</w:t>
            </w:r>
          </w:p>
        </w:tc>
        <w:tc>
          <w:tcPr>
            <w:tcW w:w="1528" w:type="dxa"/>
          </w:tcPr>
          <w:p w:rsidR="00933F47" w:rsidRPr="00251FBA" w:rsidRDefault="00933F47" w:rsidP="00801E93">
            <w:pPr>
              <w:pStyle w:val="TAC"/>
              <w:rPr>
                <w:rFonts w:cs="Arial"/>
                <w:lang w:eastAsia="en-US"/>
              </w:rPr>
            </w:pPr>
            <w:r w:rsidRPr="00251FBA">
              <w:rPr>
                <w:rFonts w:cs="Arial"/>
                <w:lang w:eastAsia="en-US"/>
              </w:rPr>
              <w:t>-15</w:t>
            </w:r>
          </w:p>
        </w:tc>
      </w:tr>
      <w:tr w:rsidR="00933F47" w:rsidRPr="00251FBA" w:rsidTr="00801E93">
        <w:tc>
          <w:tcPr>
            <w:tcW w:w="1418" w:type="dxa"/>
            <w:vMerge w:val="restart"/>
            <w:vAlign w:val="center"/>
          </w:tcPr>
          <w:p w:rsidR="00933F47" w:rsidRPr="00251FBA" w:rsidRDefault="00933F47" w:rsidP="00801E93">
            <w:pPr>
              <w:pStyle w:val="TAL"/>
              <w:rPr>
                <w:rFonts w:cs="Arial"/>
                <w:lang w:eastAsia="en-US"/>
              </w:rPr>
            </w:pPr>
            <w:r w:rsidRPr="00251FBA">
              <w:rPr>
                <w:rFonts w:cs="Arial"/>
                <w:lang w:eastAsia="en-US"/>
              </w:rPr>
              <w:t xml:space="preserve">1, 2, 3, 4, 5, 6, 7, 8, 9, 10, 11, 12, 13, 14, 17, 18, 19, 20, 21, </w:t>
            </w:r>
            <w:r w:rsidRPr="00251FBA">
              <w:rPr>
                <w:rFonts w:cs="Arial" w:hint="eastAsia"/>
                <w:lang w:eastAsia="en-US"/>
              </w:rPr>
              <w:t xml:space="preserve">22, </w:t>
            </w:r>
            <w:r w:rsidRPr="00251FBA">
              <w:rPr>
                <w:rFonts w:cs="Arial"/>
                <w:lang w:eastAsia="en-US"/>
              </w:rPr>
              <w:t xml:space="preserve">23, </w:t>
            </w:r>
            <w:r w:rsidRPr="00251FBA">
              <w:rPr>
                <w:rFonts w:ascii="Tahoma" w:hAnsi="Tahoma" w:cs="Arial"/>
                <w:lang w:eastAsia="en-US"/>
              </w:rPr>
              <w:t>24,</w:t>
            </w:r>
            <w:r w:rsidRPr="00251FBA">
              <w:rPr>
                <w:rFonts w:cs="Arial"/>
                <w:lang w:eastAsia="en-US"/>
              </w:rPr>
              <w:t xml:space="preserve"> 25, 26, 27, </w:t>
            </w:r>
            <w:r w:rsidRPr="00251FBA">
              <w:rPr>
                <w:rFonts w:cs="Arial" w:hint="eastAsia"/>
                <w:lang w:eastAsia="en-US"/>
              </w:rPr>
              <w:t xml:space="preserve">28, </w:t>
            </w:r>
            <w:r w:rsidRPr="00251FBA">
              <w:rPr>
                <w:rFonts w:cs="Arial"/>
                <w:lang w:eastAsia="en-US"/>
              </w:rPr>
              <w:t xml:space="preserve">30, 31, </w:t>
            </w:r>
            <w:r w:rsidRPr="00251FBA">
              <w:rPr>
                <w:rFonts w:cs="Arial"/>
                <w:lang w:eastAsia="zh-CN"/>
              </w:rPr>
              <w:t>33, 34, 35, 36, 37, 38, 39, 40, 41, 42 (NOTE 2), 43 (NOTE 2), 44</w:t>
            </w:r>
          </w:p>
        </w:tc>
        <w:tc>
          <w:tcPr>
            <w:tcW w:w="1197" w:type="dxa"/>
            <w:vMerge w:val="restart"/>
            <w:vAlign w:val="center"/>
          </w:tcPr>
          <w:p w:rsidR="00933F47" w:rsidRPr="00251FBA" w:rsidRDefault="00933F47" w:rsidP="00801E93">
            <w:pPr>
              <w:pStyle w:val="TAL"/>
              <w:rPr>
                <w:rFonts w:cs="Arial"/>
                <w:vertAlign w:val="subscript"/>
                <w:lang w:eastAsia="en-US"/>
              </w:rPr>
            </w:pPr>
            <w:proofErr w:type="spellStart"/>
            <w:r w:rsidRPr="00251FBA">
              <w:rPr>
                <w:rFonts w:cs="Arial"/>
                <w:lang w:eastAsia="en-US"/>
              </w:rPr>
              <w:t>F</w:t>
            </w:r>
            <w:r w:rsidRPr="00251FBA">
              <w:rPr>
                <w:rFonts w:cs="Arial"/>
                <w:vertAlign w:val="subscript"/>
                <w:lang w:eastAsia="en-US"/>
              </w:rPr>
              <w:t>Interferer</w:t>
            </w:r>
            <w:proofErr w:type="spellEnd"/>
            <w:r w:rsidRPr="00251FBA">
              <w:rPr>
                <w:rFonts w:cs="Arial"/>
                <w:vertAlign w:val="subscript"/>
                <w:lang w:eastAsia="en-US"/>
              </w:rPr>
              <w:t xml:space="preserve"> </w:t>
            </w:r>
            <w:r w:rsidRPr="00251FBA">
              <w:rPr>
                <w:rFonts w:cs="Arial"/>
                <w:lang w:eastAsia="en-US"/>
              </w:rPr>
              <w:t>(CW)</w:t>
            </w:r>
          </w:p>
        </w:tc>
        <w:tc>
          <w:tcPr>
            <w:tcW w:w="812" w:type="dxa"/>
            <w:vMerge w:val="restart"/>
            <w:vAlign w:val="center"/>
          </w:tcPr>
          <w:p w:rsidR="00933F47" w:rsidRPr="00251FBA" w:rsidRDefault="00933F47" w:rsidP="00801E93">
            <w:pPr>
              <w:pStyle w:val="TAC"/>
              <w:rPr>
                <w:rFonts w:cs="Arial"/>
                <w:lang w:eastAsia="en-US"/>
              </w:rPr>
            </w:pPr>
            <w:r w:rsidRPr="00251FBA">
              <w:rPr>
                <w:rFonts w:cs="Arial"/>
                <w:lang w:eastAsia="en-US"/>
              </w:rPr>
              <w:t>MHz</w:t>
            </w:r>
          </w:p>
        </w:tc>
        <w:tc>
          <w:tcPr>
            <w:tcW w:w="1450" w:type="dxa"/>
            <w:vAlign w:val="center"/>
          </w:tcPr>
          <w:p w:rsidR="00933F47" w:rsidRPr="00251FBA" w:rsidRDefault="00933F47" w:rsidP="00801E93">
            <w:pPr>
              <w:pStyle w:val="TAC"/>
              <w:rPr>
                <w:rFonts w:cs="Arial"/>
                <w:lang w:eastAsia="en-US"/>
              </w:rPr>
            </w:pPr>
            <w:proofErr w:type="spellStart"/>
            <w:r w:rsidRPr="00251FBA">
              <w:rPr>
                <w:rFonts w:cs="Arial"/>
                <w:lang w:eastAsia="en-US"/>
              </w:rPr>
              <w:t>F</w:t>
            </w:r>
            <w:r w:rsidRPr="00251FBA">
              <w:rPr>
                <w:rFonts w:cs="Arial"/>
                <w:vertAlign w:val="subscript"/>
                <w:lang w:eastAsia="en-US"/>
              </w:rPr>
              <w:t>DL_low</w:t>
            </w:r>
            <w:proofErr w:type="spellEnd"/>
            <w:r w:rsidRPr="00251FBA">
              <w:rPr>
                <w:rFonts w:cs="Arial"/>
                <w:vertAlign w:val="subscript"/>
                <w:lang w:eastAsia="en-US"/>
              </w:rPr>
              <w:t xml:space="preserve"> </w:t>
            </w:r>
            <w:r w:rsidRPr="00251FBA">
              <w:rPr>
                <w:rFonts w:cs="Arial"/>
                <w:lang w:eastAsia="en-US"/>
              </w:rPr>
              <w:t>-15 to</w:t>
            </w:r>
          </w:p>
          <w:p w:rsidR="00933F47" w:rsidRPr="00251FBA" w:rsidRDefault="00933F47" w:rsidP="00801E93">
            <w:pPr>
              <w:pStyle w:val="TAC"/>
              <w:rPr>
                <w:rFonts w:cs="Arial"/>
                <w:lang w:eastAsia="en-US"/>
              </w:rPr>
            </w:pPr>
            <w:proofErr w:type="spellStart"/>
            <w:r w:rsidRPr="00251FBA">
              <w:rPr>
                <w:rFonts w:cs="Arial"/>
                <w:lang w:eastAsia="en-US"/>
              </w:rPr>
              <w:t>F</w:t>
            </w:r>
            <w:r w:rsidRPr="00251FBA">
              <w:rPr>
                <w:rFonts w:cs="Arial"/>
                <w:vertAlign w:val="subscript"/>
                <w:lang w:eastAsia="en-US"/>
              </w:rPr>
              <w:t>DL_low</w:t>
            </w:r>
            <w:proofErr w:type="spellEnd"/>
            <w:r w:rsidRPr="00251FBA">
              <w:rPr>
                <w:rFonts w:cs="Arial"/>
                <w:vertAlign w:val="subscript"/>
                <w:lang w:eastAsia="en-US"/>
              </w:rPr>
              <w:t xml:space="preserve"> </w:t>
            </w:r>
            <w:r w:rsidRPr="00251FBA">
              <w:rPr>
                <w:rFonts w:cs="Arial"/>
                <w:lang w:eastAsia="en-US"/>
              </w:rPr>
              <w:t xml:space="preserve">-60 </w:t>
            </w:r>
          </w:p>
        </w:tc>
        <w:tc>
          <w:tcPr>
            <w:tcW w:w="1450" w:type="dxa"/>
            <w:vAlign w:val="center"/>
          </w:tcPr>
          <w:p w:rsidR="00933F47" w:rsidRPr="00251FBA" w:rsidRDefault="00933F47" w:rsidP="00801E93">
            <w:pPr>
              <w:pStyle w:val="TAC"/>
              <w:rPr>
                <w:rFonts w:cs="Arial"/>
                <w:lang w:eastAsia="en-US"/>
              </w:rPr>
            </w:pPr>
            <w:proofErr w:type="spellStart"/>
            <w:r w:rsidRPr="00251FBA">
              <w:rPr>
                <w:rFonts w:cs="Arial"/>
                <w:lang w:eastAsia="en-US"/>
              </w:rPr>
              <w:t>F</w:t>
            </w:r>
            <w:r w:rsidRPr="00251FBA">
              <w:rPr>
                <w:rFonts w:cs="Arial"/>
                <w:vertAlign w:val="subscript"/>
                <w:lang w:eastAsia="en-US"/>
              </w:rPr>
              <w:t>DL_low</w:t>
            </w:r>
            <w:proofErr w:type="spellEnd"/>
            <w:r w:rsidRPr="00251FBA">
              <w:rPr>
                <w:rFonts w:cs="Arial"/>
                <w:vertAlign w:val="subscript"/>
                <w:lang w:eastAsia="en-US"/>
              </w:rPr>
              <w:t xml:space="preserve"> </w:t>
            </w:r>
            <w:r w:rsidRPr="00251FBA">
              <w:rPr>
                <w:rFonts w:cs="Arial"/>
                <w:lang w:eastAsia="en-US"/>
              </w:rPr>
              <w:t>-60 to</w:t>
            </w:r>
          </w:p>
          <w:p w:rsidR="00933F47" w:rsidRPr="00251FBA" w:rsidRDefault="00933F47" w:rsidP="00801E93">
            <w:pPr>
              <w:pStyle w:val="TAC"/>
              <w:rPr>
                <w:rFonts w:cs="Arial"/>
                <w:lang w:eastAsia="en-US"/>
              </w:rPr>
            </w:pPr>
            <w:proofErr w:type="spellStart"/>
            <w:r w:rsidRPr="00251FBA">
              <w:rPr>
                <w:rFonts w:cs="Arial"/>
                <w:lang w:eastAsia="en-US"/>
              </w:rPr>
              <w:t>F</w:t>
            </w:r>
            <w:r w:rsidRPr="00251FBA">
              <w:rPr>
                <w:rFonts w:cs="Arial"/>
                <w:vertAlign w:val="subscript"/>
                <w:lang w:eastAsia="en-US"/>
              </w:rPr>
              <w:t>DL_low</w:t>
            </w:r>
            <w:proofErr w:type="spellEnd"/>
            <w:r w:rsidRPr="00251FBA">
              <w:rPr>
                <w:rFonts w:cs="Arial"/>
                <w:vertAlign w:val="subscript"/>
                <w:lang w:eastAsia="en-US"/>
              </w:rPr>
              <w:t xml:space="preserve"> </w:t>
            </w:r>
            <w:r w:rsidRPr="00251FBA">
              <w:rPr>
                <w:rFonts w:cs="Arial"/>
                <w:lang w:eastAsia="en-US"/>
              </w:rPr>
              <w:t xml:space="preserve">-85 </w:t>
            </w:r>
          </w:p>
        </w:tc>
        <w:tc>
          <w:tcPr>
            <w:tcW w:w="1611" w:type="dxa"/>
            <w:vAlign w:val="center"/>
          </w:tcPr>
          <w:p w:rsidR="00933F47" w:rsidRPr="00251FBA" w:rsidRDefault="00933F47" w:rsidP="00801E93">
            <w:pPr>
              <w:pStyle w:val="TAC"/>
              <w:rPr>
                <w:rFonts w:cs="Arial"/>
                <w:lang w:eastAsia="en-US"/>
              </w:rPr>
            </w:pPr>
            <w:proofErr w:type="spellStart"/>
            <w:r w:rsidRPr="00251FBA">
              <w:rPr>
                <w:rFonts w:cs="Arial"/>
                <w:lang w:eastAsia="en-US"/>
              </w:rPr>
              <w:t>F</w:t>
            </w:r>
            <w:r w:rsidRPr="00251FBA">
              <w:rPr>
                <w:rFonts w:cs="Arial"/>
                <w:vertAlign w:val="subscript"/>
                <w:lang w:eastAsia="en-US"/>
              </w:rPr>
              <w:t>DL_low</w:t>
            </w:r>
            <w:proofErr w:type="spellEnd"/>
            <w:r w:rsidRPr="00251FBA">
              <w:rPr>
                <w:rFonts w:cs="Arial"/>
                <w:vertAlign w:val="subscript"/>
                <w:lang w:eastAsia="en-US"/>
              </w:rPr>
              <w:t xml:space="preserve"> </w:t>
            </w:r>
            <w:r w:rsidRPr="00251FBA">
              <w:rPr>
                <w:rFonts w:cs="Arial"/>
                <w:lang w:eastAsia="en-US"/>
              </w:rPr>
              <w:t xml:space="preserve">-85 to </w:t>
            </w:r>
          </w:p>
          <w:p w:rsidR="00933F47" w:rsidRPr="00251FBA" w:rsidRDefault="00933F47" w:rsidP="00801E93">
            <w:pPr>
              <w:pStyle w:val="TAC"/>
              <w:rPr>
                <w:rFonts w:cs="Arial"/>
                <w:lang w:eastAsia="en-US"/>
              </w:rPr>
            </w:pPr>
            <w:r w:rsidRPr="00251FBA">
              <w:rPr>
                <w:rFonts w:cs="Arial"/>
                <w:lang w:eastAsia="en-US"/>
              </w:rPr>
              <w:t>1 MHz</w:t>
            </w:r>
          </w:p>
        </w:tc>
        <w:tc>
          <w:tcPr>
            <w:tcW w:w="1528" w:type="dxa"/>
            <w:vAlign w:val="center"/>
          </w:tcPr>
          <w:p w:rsidR="00933F47" w:rsidRPr="00251FBA" w:rsidRDefault="00933F47" w:rsidP="00801E93">
            <w:pPr>
              <w:pStyle w:val="TAC"/>
              <w:rPr>
                <w:rFonts w:cs="Arial"/>
                <w:lang w:eastAsia="en-US"/>
              </w:rPr>
            </w:pPr>
            <w:r w:rsidRPr="00251FBA">
              <w:rPr>
                <w:rFonts w:cs="Arial"/>
                <w:lang w:eastAsia="en-US"/>
              </w:rPr>
              <w:t>-</w:t>
            </w:r>
          </w:p>
        </w:tc>
      </w:tr>
      <w:tr w:rsidR="00933F47" w:rsidRPr="00251FBA" w:rsidTr="00801E93">
        <w:tc>
          <w:tcPr>
            <w:tcW w:w="1418" w:type="dxa"/>
            <w:vMerge/>
            <w:vAlign w:val="center"/>
          </w:tcPr>
          <w:p w:rsidR="00933F47" w:rsidRPr="00251FBA" w:rsidRDefault="00933F47" w:rsidP="00801E93">
            <w:pPr>
              <w:pStyle w:val="TableText"/>
              <w:spacing w:after="0"/>
              <w:jc w:val="left"/>
              <w:rPr>
                <w:rFonts w:cs="Arial"/>
                <w:b/>
                <w:sz w:val="18"/>
                <w:szCs w:val="18"/>
              </w:rPr>
            </w:pPr>
          </w:p>
        </w:tc>
        <w:tc>
          <w:tcPr>
            <w:tcW w:w="1197" w:type="dxa"/>
            <w:vMerge/>
            <w:vAlign w:val="center"/>
          </w:tcPr>
          <w:p w:rsidR="00933F47" w:rsidRPr="00251FBA" w:rsidRDefault="00933F47" w:rsidP="00801E93">
            <w:pPr>
              <w:pStyle w:val="TAC"/>
              <w:rPr>
                <w:rFonts w:cs="Arial"/>
                <w:b/>
                <w:lang w:eastAsia="en-US"/>
              </w:rPr>
            </w:pPr>
          </w:p>
        </w:tc>
        <w:tc>
          <w:tcPr>
            <w:tcW w:w="812" w:type="dxa"/>
            <w:vMerge/>
            <w:vAlign w:val="center"/>
          </w:tcPr>
          <w:p w:rsidR="00933F47" w:rsidRPr="00251FBA" w:rsidRDefault="00933F47" w:rsidP="00801E93">
            <w:pPr>
              <w:pStyle w:val="TAC"/>
              <w:rPr>
                <w:rFonts w:cs="Arial"/>
                <w:b/>
                <w:lang w:eastAsia="en-US"/>
              </w:rPr>
            </w:pPr>
          </w:p>
        </w:tc>
        <w:tc>
          <w:tcPr>
            <w:tcW w:w="1450" w:type="dxa"/>
            <w:vAlign w:val="center"/>
          </w:tcPr>
          <w:p w:rsidR="00933F47" w:rsidRPr="00251FBA" w:rsidRDefault="00933F47" w:rsidP="00801E93">
            <w:pPr>
              <w:pStyle w:val="TAC"/>
              <w:rPr>
                <w:rFonts w:cs="Arial"/>
                <w:lang w:eastAsia="en-US"/>
              </w:rPr>
            </w:pPr>
            <w:proofErr w:type="spellStart"/>
            <w:r w:rsidRPr="00251FBA">
              <w:rPr>
                <w:rFonts w:cs="Arial"/>
                <w:lang w:eastAsia="en-US"/>
              </w:rPr>
              <w:t>F</w:t>
            </w:r>
            <w:r w:rsidRPr="00251FBA">
              <w:rPr>
                <w:rFonts w:cs="Arial"/>
                <w:vertAlign w:val="subscript"/>
                <w:lang w:eastAsia="en-US"/>
              </w:rPr>
              <w:t>DL_high</w:t>
            </w:r>
            <w:proofErr w:type="spellEnd"/>
            <w:r w:rsidRPr="00251FBA">
              <w:rPr>
                <w:rFonts w:cs="Arial"/>
                <w:vertAlign w:val="subscript"/>
                <w:lang w:eastAsia="en-US"/>
              </w:rPr>
              <w:t xml:space="preserve"> </w:t>
            </w:r>
            <w:r w:rsidRPr="00251FBA">
              <w:rPr>
                <w:rFonts w:cs="Arial"/>
                <w:lang w:eastAsia="en-US"/>
              </w:rPr>
              <w:t>+15 to</w:t>
            </w:r>
          </w:p>
          <w:p w:rsidR="00933F47" w:rsidRPr="00251FBA" w:rsidRDefault="00933F47" w:rsidP="00801E93">
            <w:pPr>
              <w:pStyle w:val="TAC"/>
              <w:rPr>
                <w:rFonts w:cs="Arial"/>
                <w:b/>
                <w:lang w:eastAsia="en-US"/>
              </w:rPr>
            </w:pPr>
            <w:proofErr w:type="spellStart"/>
            <w:r w:rsidRPr="00251FBA">
              <w:rPr>
                <w:rFonts w:cs="Arial"/>
                <w:lang w:eastAsia="en-US"/>
              </w:rPr>
              <w:t>F</w:t>
            </w:r>
            <w:r w:rsidRPr="00251FBA">
              <w:rPr>
                <w:rFonts w:cs="Arial"/>
                <w:vertAlign w:val="subscript"/>
                <w:lang w:eastAsia="en-US"/>
              </w:rPr>
              <w:t>DL_high</w:t>
            </w:r>
            <w:proofErr w:type="spellEnd"/>
            <w:r w:rsidRPr="00251FBA">
              <w:rPr>
                <w:rFonts w:cs="Arial"/>
                <w:vertAlign w:val="subscript"/>
                <w:lang w:eastAsia="en-US"/>
              </w:rPr>
              <w:t xml:space="preserve"> </w:t>
            </w:r>
            <w:r w:rsidRPr="00251FBA">
              <w:rPr>
                <w:rFonts w:cs="Arial"/>
                <w:lang w:eastAsia="en-US"/>
              </w:rPr>
              <w:t xml:space="preserve">+ 60 </w:t>
            </w:r>
          </w:p>
        </w:tc>
        <w:tc>
          <w:tcPr>
            <w:tcW w:w="1450" w:type="dxa"/>
            <w:vAlign w:val="center"/>
          </w:tcPr>
          <w:p w:rsidR="00933F47" w:rsidRPr="00251FBA" w:rsidRDefault="00933F47" w:rsidP="00801E93">
            <w:pPr>
              <w:pStyle w:val="TAC"/>
              <w:rPr>
                <w:rFonts w:cs="Arial"/>
                <w:lang w:eastAsia="en-US"/>
              </w:rPr>
            </w:pPr>
            <w:proofErr w:type="spellStart"/>
            <w:r w:rsidRPr="00251FBA">
              <w:rPr>
                <w:rFonts w:cs="Arial"/>
                <w:lang w:eastAsia="en-US"/>
              </w:rPr>
              <w:t>F</w:t>
            </w:r>
            <w:r w:rsidRPr="00251FBA">
              <w:rPr>
                <w:rFonts w:cs="Arial"/>
                <w:vertAlign w:val="subscript"/>
                <w:lang w:eastAsia="en-US"/>
              </w:rPr>
              <w:t>DL_high</w:t>
            </w:r>
            <w:proofErr w:type="spellEnd"/>
            <w:r w:rsidRPr="00251FBA">
              <w:rPr>
                <w:rFonts w:cs="Arial"/>
                <w:vertAlign w:val="subscript"/>
                <w:lang w:eastAsia="en-US"/>
              </w:rPr>
              <w:t xml:space="preserve"> </w:t>
            </w:r>
            <w:r w:rsidRPr="00251FBA">
              <w:rPr>
                <w:rFonts w:cs="Arial"/>
                <w:lang w:eastAsia="en-US"/>
              </w:rPr>
              <w:t>+60 to</w:t>
            </w:r>
          </w:p>
          <w:p w:rsidR="00933F47" w:rsidRPr="00251FBA" w:rsidRDefault="00933F47" w:rsidP="00801E93">
            <w:pPr>
              <w:pStyle w:val="TAC"/>
              <w:rPr>
                <w:rFonts w:cs="Arial"/>
                <w:b/>
                <w:lang w:eastAsia="en-US"/>
              </w:rPr>
            </w:pPr>
            <w:proofErr w:type="spellStart"/>
            <w:r w:rsidRPr="00251FBA">
              <w:rPr>
                <w:rFonts w:cs="Arial"/>
                <w:lang w:eastAsia="en-US"/>
              </w:rPr>
              <w:t>F</w:t>
            </w:r>
            <w:r w:rsidRPr="00251FBA">
              <w:rPr>
                <w:rFonts w:cs="Arial"/>
                <w:vertAlign w:val="subscript"/>
                <w:lang w:eastAsia="en-US"/>
              </w:rPr>
              <w:t>DL_high</w:t>
            </w:r>
            <w:proofErr w:type="spellEnd"/>
            <w:r w:rsidRPr="00251FBA">
              <w:rPr>
                <w:rFonts w:cs="Arial"/>
                <w:vertAlign w:val="subscript"/>
                <w:lang w:eastAsia="en-US"/>
              </w:rPr>
              <w:t xml:space="preserve"> </w:t>
            </w:r>
            <w:r w:rsidRPr="00251FBA">
              <w:rPr>
                <w:rFonts w:cs="Arial"/>
                <w:lang w:eastAsia="en-US"/>
              </w:rPr>
              <w:t xml:space="preserve">+85 </w:t>
            </w:r>
          </w:p>
        </w:tc>
        <w:tc>
          <w:tcPr>
            <w:tcW w:w="1611" w:type="dxa"/>
            <w:vAlign w:val="center"/>
          </w:tcPr>
          <w:p w:rsidR="00933F47" w:rsidRPr="00251FBA" w:rsidRDefault="00933F47" w:rsidP="00801E93">
            <w:pPr>
              <w:pStyle w:val="TAC"/>
              <w:rPr>
                <w:rFonts w:cs="Arial"/>
                <w:lang w:eastAsia="en-US"/>
              </w:rPr>
            </w:pPr>
            <w:proofErr w:type="spellStart"/>
            <w:r w:rsidRPr="00251FBA">
              <w:rPr>
                <w:rFonts w:cs="Arial"/>
                <w:lang w:eastAsia="en-US"/>
              </w:rPr>
              <w:t>F</w:t>
            </w:r>
            <w:r w:rsidRPr="00251FBA">
              <w:rPr>
                <w:rFonts w:cs="Arial"/>
                <w:vertAlign w:val="subscript"/>
                <w:lang w:eastAsia="en-US"/>
              </w:rPr>
              <w:t>DL_high</w:t>
            </w:r>
            <w:proofErr w:type="spellEnd"/>
            <w:r w:rsidRPr="00251FBA">
              <w:rPr>
                <w:rFonts w:cs="Arial"/>
                <w:vertAlign w:val="subscript"/>
                <w:lang w:eastAsia="en-US"/>
              </w:rPr>
              <w:t xml:space="preserve"> </w:t>
            </w:r>
            <w:r w:rsidRPr="00251FBA">
              <w:rPr>
                <w:rFonts w:cs="Arial"/>
                <w:lang w:eastAsia="en-US"/>
              </w:rPr>
              <w:t>+85 to</w:t>
            </w:r>
          </w:p>
          <w:p w:rsidR="00933F47" w:rsidRPr="00251FBA" w:rsidRDefault="00933F47" w:rsidP="00801E93">
            <w:pPr>
              <w:pStyle w:val="TAC"/>
              <w:rPr>
                <w:rFonts w:cs="Arial"/>
                <w:lang w:eastAsia="en-US"/>
              </w:rPr>
            </w:pPr>
            <w:r w:rsidRPr="00251FBA">
              <w:rPr>
                <w:rFonts w:cs="Arial"/>
                <w:lang w:eastAsia="en-US"/>
              </w:rPr>
              <w:t>+12750 MHz</w:t>
            </w:r>
          </w:p>
        </w:tc>
        <w:tc>
          <w:tcPr>
            <w:tcW w:w="1528" w:type="dxa"/>
            <w:vAlign w:val="center"/>
          </w:tcPr>
          <w:p w:rsidR="00933F47" w:rsidRPr="00251FBA" w:rsidRDefault="00933F47" w:rsidP="00801E93">
            <w:pPr>
              <w:pStyle w:val="TAC"/>
              <w:rPr>
                <w:rFonts w:cs="Arial"/>
                <w:lang w:eastAsia="en-US"/>
              </w:rPr>
            </w:pPr>
            <w:r w:rsidRPr="00251FBA">
              <w:rPr>
                <w:rFonts w:cs="Arial"/>
                <w:lang w:eastAsia="en-US"/>
              </w:rPr>
              <w:t>-</w:t>
            </w:r>
          </w:p>
        </w:tc>
      </w:tr>
      <w:tr w:rsidR="00933F47" w:rsidRPr="00251FBA" w:rsidTr="00801E93">
        <w:tc>
          <w:tcPr>
            <w:tcW w:w="1418" w:type="dxa"/>
          </w:tcPr>
          <w:p w:rsidR="00933F47" w:rsidRPr="00251FBA" w:rsidRDefault="00933F47" w:rsidP="00801E93">
            <w:pPr>
              <w:pStyle w:val="TAL"/>
              <w:rPr>
                <w:rFonts w:cs="Arial"/>
                <w:lang w:eastAsia="en-US"/>
              </w:rPr>
            </w:pPr>
            <w:r w:rsidRPr="00251FBA">
              <w:rPr>
                <w:rFonts w:cs="Arial"/>
                <w:lang w:eastAsia="en-US"/>
              </w:rPr>
              <w:t>2, 5, 12, 17</w:t>
            </w:r>
          </w:p>
        </w:tc>
        <w:tc>
          <w:tcPr>
            <w:tcW w:w="1197" w:type="dxa"/>
            <w:vAlign w:val="center"/>
          </w:tcPr>
          <w:p w:rsidR="00933F47" w:rsidRPr="00251FBA" w:rsidRDefault="00933F47" w:rsidP="00801E93">
            <w:pPr>
              <w:pStyle w:val="TAL"/>
              <w:rPr>
                <w:rFonts w:cs="Arial"/>
                <w:b/>
                <w:lang w:eastAsia="en-US"/>
              </w:rPr>
            </w:pPr>
            <w:proofErr w:type="spellStart"/>
            <w:r w:rsidRPr="00251FBA">
              <w:rPr>
                <w:rFonts w:cs="Arial"/>
                <w:lang w:eastAsia="en-US"/>
              </w:rPr>
              <w:t>F</w:t>
            </w:r>
            <w:r w:rsidRPr="00251FBA">
              <w:rPr>
                <w:rFonts w:cs="Arial"/>
                <w:vertAlign w:val="subscript"/>
                <w:lang w:eastAsia="en-US"/>
              </w:rPr>
              <w:t>Interferer</w:t>
            </w:r>
            <w:proofErr w:type="spellEnd"/>
          </w:p>
        </w:tc>
        <w:tc>
          <w:tcPr>
            <w:tcW w:w="812" w:type="dxa"/>
            <w:vAlign w:val="center"/>
          </w:tcPr>
          <w:p w:rsidR="00933F47" w:rsidRPr="00251FBA" w:rsidRDefault="00933F47" w:rsidP="00801E93">
            <w:pPr>
              <w:pStyle w:val="TAC"/>
              <w:rPr>
                <w:rFonts w:cs="Arial"/>
                <w:b/>
                <w:lang w:eastAsia="en-US"/>
              </w:rPr>
            </w:pPr>
            <w:r w:rsidRPr="00251FBA">
              <w:rPr>
                <w:rFonts w:cs="Arial"/>
                <w:lang w:eastAsia="en-US"/>
              </w:rPr>
              <w:t>MHz</w:t>
            </w:r>
          </w:p>
        </w:tc>
        <w:tc>
          <w:tcPr>
            <w:tcW w:w="1450" w:type="dxa"/>
            <w:vAlign w:val="center"/>
          </w:tcPr>
          <w:p w:rsidR="00933F47" w:rsidRPr="00251FBA" w:rsidRDefault="00933F47" w:rsidP="00801E93">
            <w:pPr>
              <w:pStyle w:val="TAC"/>
              <w:rPr>
                <w:rFonts w:cs="Arial"/>
                <w:lang w:eastAsia="en-US"/>
              </w:rPr>
            </w:pPr>
            <w:r w:rsidRPr="00251FBA">
              <w:rPr>
                <w:rFonts w:cs="Arial"/>
                <w:lang w:eastAsia="en-US"/>
              </w:rPr>
              <w:t>-</w:t>
            </w:r>
          </w:p>
        </w:tc>
        <w:tc>
          <w:tcPr>
            <w:tcW w:w="1450" w:type="dxa"/>
            <w:vAlign w:val="center"/>
          </w:tcPr>
          <w:p w:rsidR="00933F47" w:rsidRPr="00251FBA" w:rsidRDefault="00933F47" w:rsidP="00801E93">
            <w:pPr>
              <w:pStyle w:val="TAC"/>
              <w:rPr>
                <w:rFonts w:cs="Arial"/>
                <w:lang w:eastAsia="en-US"/>
              </w:rPr>
            </w:pPr>
            <w:r w:rsidRPr="00251FBA">
              <w:rPr>
                <w:rFonts w:cs="Arial"/>
                <w:lang w:eastAsia="en-US"/>
              </w:rPr>
              <w:t>-</w:t>
            </w:r>
          </w:p>
        </w:tc>
        <w:tc>
          <w:tcPr>
            <w:tcW w:w="1611" w:type="dxa"/>
            <w:vAlign w:val="center"/>
          </w:tcPr>
          <w:p w:rsidR="00933F47" w:rsidRPr="00251FBA" w:rsidRDefault="00933F47" w:rsidP="00801E93">
            <w:pPr>
              <w:pStyle w:val="TAC"/>
              <w:rPr>
                <w:rFonts w:cs="Arial"/>
                <w:lang w:eastAsia="en-US"/>
              </w:rPr>
            </w:pPr>
            <w:r w:rsidRPr="00251FBA">
              <w:rPr>
                <w:rFonts w:cs="Arial"/>
                <w:lang w:eastAsia="en-US"/>
              </w:rPr>
              <w:t>-</w:t>
            </w:r>
          </w:p>
        </w:tc>
        <w:tc>
          <w:tcPr>
            <w:tcW w:w="1528" w:type="dxa"/>
          </w:tcPr>
          <w:p w:rsidR="00933F47" w:rsidRPr="00251FBA" w:rsidRDefault="00933F47" w:rsidP="00801E93">
            <w:pPr>
              <w:pStyle w:val="TAC"/>
              <w:rPr>
                <w:rFonts w:cs="Arial"/>
                <w:lang w:eastAsia="en-US"/>
              </w:rPr>
            </w:pPr>
            <w:proofErr w:type="spellStart"/>
            <w:r w:rsidRPr="00251FBA">
              <w:rPr>
                <w:rFonts w:cs="Arial"/>
                <w:lang w:eastAsia="en-US"/>
              </w:rPr>
              <w:t>F</w:t>
            </w:r>
            <w:r w:rsidRPr="00251FBA">
              <w:rPr>
                <w:rFonts w:cs="Arial"/>
                <w:vertAlign w:val="subscript"/>
                <w:lang w:eastAsia="en-US"/>
              </w:rPr>
              <w:t>UL_low</w:t>
            </w:r>
            <w:proofErr w:type="spellEnd"/>
            <w:r w:rsidRPr="00251FBA">
              <w:rPr>
                <w:rFonts w:cs="Arial"/>
                <w:b/>
                <w:i/>
                <w:vertAlign w:val="subscript"/>
                <w:lang w:eastAsia="en-US"/>
              </w:rPr>
              <w:t xml:space="preserve"> </w:t>
            </w:r>
            <w:r w:rsidRPr="00251FBA">
              <w:rPr>
                <w:rFonts w:cs="Arial"/>
                <w:b/>
                <w:vertAlign w:val="subscript"/>
                <w:lang w:eastAsia="en-US"/>
              </w:rPr>
              <w:t>-</w:t>
            </w:r>
            <w:r w:rsidRPr="00251FBA">
              <w:rPr>
                <w:rFonts w:cs="Arial"/>
                <w:b/>
                <w:lang w:eastAsia="en-US"/>
              </w:rPr>
              <w:t xml:space="preserve"> </w:t>
            </w:r>
            <w:proofErr w:type="spellStart"/>
            <w:r w:rsidRPr="00251FBA">
              <w:rPr>
                <w:rFonts w:cs="Arial"/>
                <w:lang w:eastAsia="en-US"/>
              </w:rPr>
              <w:t>F</w:t>
            </w:r>
            <w:r w:rsidRPr="00251FBA">
              <w:rPr>
                <w:rFonts w:cs="Arial"/>
                <w:vertAlign w:val="subscript"/>
                <w:lang w:eastAsia="en-US"/>
              </w:rPr>
              <w:t>UL_high</w:t>
            </w:r>
            <w:proofErr w:type="spellEnd"/>
          </w:p>
        </w:tc>
      </w:tr>
      <w:tr w:rsidR="00933F47" w:rsidRPr="00251FBA" w:rsidTr="00801E93">
        <w:tc>
          <w:tcPr>
            <w:tcW w:w="9466" w:type="dxa"/>
            <w:gridSpan w:val="7"/>
          </w:tcPr>
          <w:p w:rsidR="00933F47" w:rsidRPr="00251FBA" w:rsidRDefault="00933F47" w:rsidP="00801E93">
            <w:pPr>
              <w:pStyle w:val="TAN"/>
              <w:rPr>
                <w:rFonts w:cs="Arial"/>
                <w:lang w:eastAsia="en-US"/>
              </w:rPr>
            </w:pPr>
            <w:r w:rsidRPr="00251FBA">
              <w:rPr>
                <w:rFonts w:cs="Arial"/>
                <w:lang w:eastAsia="en-US"/>
              </w:rPr>
              <w:t>NOTE 1:</w:t>
            </w:r>
            <w:r w:rsidRPr="00251FBA">
              <w:rPr>
                <w:rFonts w:cs="Arial"/>
                <w:lang w:eastAsia="en-US"/>
              </w:rPr>
              <w:tab/>
              <w:t xml:space="preserve">For the UE which supports both Band 11 and Band 21 the out of blocking is FFS. </w:t>
            </w:r>
          </w:p>
          <w:p w:rsidR="00933F47" w:rsidRPr="00251FBA" w:rsidRDefault="00933F47" w:rsidP="00801E93">
            <w:pPr>
              <w:pStyle w:val="TAN"/>
              <w:rPr>
                <w:rFonts w:cs="Arial"/>
                <w:lang w:eastAsia="en-US"/>
              </w:rPr>
            </w:pPr>
            <w:r w:rsidRPr="00251FBA">
              <w:rPr>
                <w:rFonts w:cs="Arial"/>
                <w:lang w:eastAsia="en-US"/>
              </w:rPr>
              <w:t>NOTE 2:</w:t>
            </w:r>
            <w:r w:rsidRPr="00251FBA">
              <w:rPr>
                <w:rFonts w:cs="Arial"/>
                <w:lang w:eastAsia="en-US"/>
              </w:rPr>
              <w:tab/>
              <w:t>The power level of the interferer (</w:t>
            </w:r>
            <w:proofErr w:type="spellStart"/>
            <w:r w:rsidRPr="00251FBA">
              <w:rPr>
                <w:rFonts w:cs="Arial"/>
                <w:lang w:eastAsia="en-US"/>
              </w:rPr>
              <w:t>P</w:t>
            </w:r>
            <w:r w:rsidRPr="00251FBA">
              <w:rPr>
                <w:rFonts w:cs="Arial"/>
                <w:vertAlign w:val="subscript"/>
                <w:lang w:eastAsia="en-US"/>
              </w:rPr>
              <w:t>Interferer</w:t>
            </w:r>
            <w:proofErr w:type="spellEnd"/>
            <w:r w:rsidRPr="00251FBA">
              <w:rPr>
                <w:rFonts w:cs="Arial"/>
                <w:lang w:eastAsia="en-US"/>
              </w:rPr>
              <w:t xml:space="preserve">) for Range 3 shall be modified to -20 </w:t>
            </w:r>
            <w:proofErr w:type="spellStart"/>
            <w:r w:rsidRPr="00251FBA">
              <w:rPr>
                <w:rFonts w:cs="Arial"/>
                <w:lang w:eastAsia="en-US"/>
              </w:rPr>
              <w:t>dBm</w:t>
            </w:r>
            <w:proofErr w:type="spellEnd"/>
            <w:r w:rsidRPr="00251FBA">
              <w:rPr>
                <w:rFonts w:cs="Arial"/>
                <w:lang w:eastAsia="en-US"/>
              </w:rPr>
              <w:t xml:space="preserve"> for </w:t>
            </w:r>
            <w:proofErr w:type="spellStart"/>
            <w:r w:rsidRPr="00251FBA">
              <w:rPr>
                <w:rFonts w:cs="Arial"/>
                <w:lang w:eastAsia="en-US"/>
              </w:rPr>
              <w:t>F</w:t>
            </w:r>
            <w:r w:rsidRPr="00251FBA">
              <w:rPr>
                <w:rFonts w:cs="Arial"/>
                <w:vertAlign w:val="subscript"/>
                <w:lang w:eastAsia="en-US"/>
              </w:rPr>
              <w:t>Interferer</w:t>
            </w:r>
            <w:proofErr w:type="spellEnd"/>
            <w:r w:rsidRPr="00251FBA">
              <w:rPr>
                <w:rFonts w:cs="Arial"/>
                <w:lang w:eastAsia="en-US"/>
              </w:rPr>
              <w:t xml:space="preserve"> &gt; </w:t>
            </w:r>
            <w:r w:rsidRPr="00251FBA">
              <w:rPr>
                <w:rFonts w:cs="Arial" w:hint="eastAsia"/>
                <w:lang w:eastAsia="zh-CN"/>
              </w:rPr>
              <w:t>280</w:t>
            </w:r>
            <w:r w:rsidRPr="00251FBA">
              <w:rPr>
                <w:rFonts w:cs="Arial"/>
                <w:lang w:eastAsia="en-US"/>
              </w:rPr>
              <w:t xml:space="preserve">0 MHz and </w:t>
            </w:r>
            <w:proofErr w:type="spellStart"/>
            <w:r w:rsidRPr="00251FBA">
              <w:rPr>
                <w:rFonts w:cs="Arial"/>
                <w:lang w:eastAsia="en-US"/>
              </w:rPr>
              <w:t>F</w:t>
            </w:r>
            <w:r w:rsidRPr="00251FBA">
              <w:rPr>
                <w:rFonts w:cs="Arial"/>
                <w:vertAlign w:val="subscript"/>
                <w:lang w:eastAsia="en-US"/>
              </w:rPr>
              <w:t>Interferer</w:t>
            </w:r>
            <w:proofErr w:type="spellEnd"/>
            <w:r w:rsidRPr="00251FBA">
              <w:rPr>
                <w:rFonts w:cs="Arial"/>
                <w:lang w:eastAsia="en-US"/>
              </w:rPr>
              <w:t xml:space="preserve"> &lt; 4400 </w:t>
            </w:r>
            <w:proofErr w:type="spellStart"/>
            <w:r w:rsidRPr="00251FBA">
              <w:rPr>
                <w:rFonts w:cs="Arial"/>
                <w:lang w:eastAsia="en-US"/>
              </w:rPr>
              <w:t>MHz.</w:t>
            </w:r>
            <w:proofErr w:type="spellEnd"/>
          </w:p>
        </w:tc>
      </w:tr>
    </w:tbl>
    <w:p w:rsidR="007D7641" w:rsidRDefault="007D7641" w:rsidP="007D7641"/>
    <w:p w:rsidR="00187AAF" w:rsidRDefault="00187AAF" w:rsidP="00187AAF">
      <w:pPr>
        <w:pStyle w:val="Style1"/>
      </w:pPr>
      <w:r>
        <w:t>In-band blocking</w:t>
      </w:r>
    </w:p>
    <w:p w:rsidR="00A11BE1" w:rsidRPr="00A11BE1" w:rsidRDefault="00A11BE1" w:rsidP="006529B6">
      <w:pPr>
        <w:rPr>
          <w:rFonts w:ascii="Arial" w:hAnsi="Arial" w:cs="Arial"/>
          <w:lang w:eastAsia="ja-JP"/>
        </w:rPr>
      </w:pPr>
      <w:r>
        <w:rPr>
          <w:rFonts w:ascii="Arial" w:hAnsi="Arial" w:cs="Arial"/>
          <w:lang w:eastAsia="ja-JP"/>
        </w:rPr>
        <w:t>As indicated in [</w:t>
      </w:r>
      <w:r w:rsidR="0039038A">
        <w:rPr>
          <w:rFonts w:ascii="Arial" w:hAnsi="Arial" w:cs="Arial"/>
          <w:lang w:eastAsia="ja-JP"/>
        </w:rPr>
        <w:t>4</w:t>
      </w:r>
      <w:r>
        <w:rPr>
          <w:rFonts w:ascii="Arial" w:hAnsi="Arial" w:cs="Arial"/>
          <w:lang w:eastAsia="ja-JP"/>
        </w:rPr>
        <w:t xml:space="preserve">] the </w:t>
      </w:r>
      <w:bookmarkStart w:id="3" w:name="OLE_LINK1"/>
      <w:bookmarkStart w:id="4" w:name="OLE_LINK2"/>
      <w:bookmarkStart w:id="5" w:name="OLE_LINK3"/>
      <w:r w:rsidRPr="00EA3512">
        <w:rPr>
          <w:rFonts w:ascii="Arial" w:hAnsi="Arial" w:cs="Arial"/>
          <w:lang w:eastAsia="ja-JP"/>
        </w:rPr>
        <w:t xml:space="preserve">GSM in-band blocking specification </w:t>
      </w:r>
      <w:bookmarkEnd w:id="3"/>
      <w:bookmarkEnd w:id="4"/>
      <w:bookmarkEnd w:id="5"/>
      <w:r w:rsidRPr="00EA3512">
        <w:rPr>
          <w:rFonts w:ascii="Arial" w:hAnsi="Arial" w:cs="Arial"/>
          <w:lang w:eastAsia="ja-JP"/>
        </w:rPr>
        <w:t xml:space="preserve">differs quite much from E-UTRA in-band blocking specification </w:t>
      </w:r>
      <w:r w:rsidR="0020294F">
        <w:rPr>
          <w:rFonts w:ascii="Arial" w:hAnsi="Arial" w:cs="Arial"/>
          <w:lang w:eastAsia="ja-JP"/>
        </w:rPr>
        <w:t>since</w:t>
      </w:r>
      <w:r w:rsidRPr="00EA3512">
        <w:rPr>
          <w:rFonts w:ascii="Arial" w:hAnsi="Arial" w:cs="Arial"/>
          <w:lang w:eastAsia="ja-JP"/>
        </w:rPr>
        <w:t xml:space="preserve"> blocker comes much closer with over 10 dB higher power</w:t>
      </w:r>
      <w:r w:rsidR="0020294F">
        <w:rPr>
          <w:rFonts w:ascii="Arial" w:hAnsi="Arial" w:cs="Arial"/>
          <w:lang w:eastAsia="ja-JP"/>
        </w:rPr>
        <w:t>. Therefore</w:t>
      </w:r>
      <w:r>
        <w:rPr>
          <w:rFonts w:ascii="Arial" w:hAnsi="Arial" w:cs="Arial"/>
          <w:lang w:eastAsia="ja-JP"/>
        </w:rPr>
        <w:t xml:space="preserve"> </w:t>
      </w:r>
      <w:r w:rsidR="0020294F" w:rsidRPr="00EA3512">
        <w:rPr>
          <w:rFonts w:ascii="Arial" w:hAnsi="Arial" w:cs="Arial"/>
          <w:lang w:eastAsia="ja-JP"/>
        </w:rPr>
        <w:t xml:space="preserve">GSM in-band blocking specification </w:t>
      </w:r>
      <w:r w:rsidRPr="00A11BE1">
        <w:rPr>
          <w:rFonts w:ascii="Arial" w:hAnsi="Arial" w:cs="Arial"/>
          <w:lang w:eastAsia="ja-JP"/>
        </w:rPr>
        <w:t>may have significant impact on PLL current consumption</w:t>
      </w:r>
      <w:r w:rsidR="0020294F">
        <w:rPr>
          <w:rFonts w:ascii="Arial" w:hAnsi="Arial" w:cs="Arial"/>
          <w:lang w:eastAsia="ja-JP"/>
        </w:rPr>
        <w:t>. Besides it may conflict with</w:t>
      </w:r>
      <w:r w:rsidRPr="00A11BE1">
        <w:rPr>
          <w:rFonts w:ascii="Arial" w:hAnsi="Arial" w:cs="Arial"/>
          <w:lang w:eastAsia="ja-JP"/>
        </w:rPr>
        <w:t xml:space="preserve"> requirements </w:t>
      </w:r>
      <w:r w:rsidR="00C17BA7">
        <w:rPr>
          <w:rFonts w:ascii="Arial" w:hAnsi="Arial" w:cs="Arial"/>
          <w:lang w:eastAsia="ja-JP"/>
        </w:rPr>
        <w:t xml:space="preserve">for </w:t>
      </w:r>
      <w:r w:rsidR="006529B6" w:rsidRPr="00A11BE1">
        <w:rPr>
          <w:rFonts w:ascii="Arial" w:hAnsi="Arial" w:cs="Arial"/>
          <w:lang w:eastAsia="ja-JP"/>
        </w:rPr>
        <w:t>frequency hopping</w:t>
      </w:r>
      <w:r w:rsidR="006529B6">
        <w:rPr>
          <w:rFonts w:ascii="Arial" w:hAnsi="Arial" w:cs="Arial"/>
          <w:lang w:eastAsia="ja-JP"/>
        </w:rPr>
        <w:t xml:space="preserve"> </w:t>
      </w:r>
      <w:r w:rsidR="00C17BA7">
        <w:rPr>
          <w:rFonts w:ascii="Arial" w:hAnsi="Arial" w:cs="Arial"/>
          <w:lang w:eastAsia="ja-JP"/>
        </w:rPr>
        <w:t>support</w:t>
      </w:r>
      <w:r w:rsidR="00C17BA7" w:rsidRPr="00A11BE1">
        <w:rPr>
          <w:rFonts w:ascii="Arial" w:hAnsi="Arial" w:cs="Arial"/>
          <w:lang w:eastAsia="ja-JP"/>
        </w:rPr>
        <w:t xml:space="preserve"> </w:t>
      </w:r>
      <w:r w:rsidR="006529B6">
        <w:rPr>
          <w:rFonts w:ascii="Arial" w:hAnsi="Arial" w:cs="Arial"/>
          <w:lang w:eastAsia="ja-JP"/>
        </w:rPr>
        <w:t xml:space="preserve">([9]) </w:t>
      </w:r>
      <w:r w:rsidR="0020294F">
        <w:rPr>
          <w:rFonts w:ascii="Arial" w:hAnsi="Arial" w:cs="Arial"/>
          <w:lang w:eastAsia="ja-JP"/>
        </w:rPr>
        <w:t>since this</w:t>
      </w:r>
      <w:r w:rsidRPr="00A11BE1">
        <w:rPr>
          <w:rFonts w:ascii="Arial" w:hAnsi="Arial" w:cs="Arial"/>
          <w:lang w:eastAsia="ja-JP"/>
        </w:rPr>
        <w:t xml:space="preserve"> </w:t>
      </w:r>
      <w:r w:rsidR="0039038A">
        <w:rPr>
          <w:rFonts w:ascii="Arial" w:hAnsi="Arial" w:cs="Arial"/>
          <w:lang w:eastAsia="ja-JP"/>
        </w:rPr>
        <w:t>need</w:t>
      </w:r>
      <w:r w:rsidRPr="00A11BE1">
        <w:rPr>
          <w:rFonts w:ascii="Arial" w:hAnsi="Arial" w:cs="Arial"/>
          <w:lang w:eastAsia="ja-JP"/>
        </w:rPr>
        <w:t xml:space="preserve"> fas</w:t>
      </w:r>
      <w:r w:rsidR="006529B6">
        <w:rPr>
          <w:rFonts w:ascii="Arial" w:hAnsi="Arial" w:cs="Arial"/>
          <w:lang w:eastAsia="ja-JP"/>
        </w:rPr>
        <w:t>t frequency retuning capability.</w:t>
      </w:r>
    </w:p>
    <w:p w:rsidR="00A11BE1" w:rsidRDefault="00A11BE1" w:rsidP="0039038A">
      <w:pPr>
        <w:rPr>
          <w:rFonts w:ascii="Arial" w:hAnsi="Arial" w:cs="Arial"/>
          <w:lang w:eastAsia="ja-JP"/>
        </w:rPr>
      </w:pPr>
      <w:r>
        <w:rPr>
          <w:rFonts w:ascii="Arial" w:hAnsi="Arial" w:cs="Arial"/>
          <w:lang w:eastAsia="ja-JP"/>
        </w:rPr>
        <w:lastRenderedPageBreak/>
        <w:t>Thus it was agreed in R4-77AH meeting [</w:t>
      </w:r>
      <w:r w:rsidR="0039038A">
        <w:rPr>
          <w:rFonts w:ascii="Arial" w:hAnsi="Arial" w:cs="Arial"/>
          <w:lang w:eastAsia="ja-JP"/>
        </w:rPr>
        <w:t>3</w:t>
      </w:r>
      <w:r>
        <w:rPr>
          <w:rFonts w:ascii="Arial" w:hAnsi="Arial" w:cs="Arial"/>
          <w:lang w:eastAsia="ja-JP"/>
        </w:rPr>
        <w:t>] to consider different scenarios for defining optimal in-band blocking requirements.</w:t>
      </w:r>
    </w:p>
    <w:p w:rsidR="008A44F8" w:rsidRDefault="00D41DE3" w:rsidP="00D41DE3">
      <w:pPr>
        <w:jc w:val="both"/>
        <w:rPr>
          <w:rFonts w:ascii="Arial" w:hAnsi="Arial" w:cs="Arial"/>
          <w:lang w:eastAsia="ja-JP"/>
        </w:rPr>
      </w:pPr>
      <w:r>
        <w:rPr>
          <w:rFonts w:ascii="Arial" w:hAnsi="Arial" w:cs="Arial"/>
          <w:lang w:eastAsia="ja-JP"/>
        </w:rPr>
        <w:t>F</w:t>
      </w:r>
      <w:r w:rsidR="00C851A3">
        <w:rPr>
          <w:rFonts w:ascii="Arial" w:hAnsi="Arial" w:cs="Arial"/>
          <w:lang w:eastAsia="ja-JP"/>
        </w:rPr>
        <w:t>or stand-alone NB-IOT operation in GSM bands</w:t>
      </w:r>
      <w:r>
        <w:rPr>
          <w:rFonts w:ascii="Arial" w:hAnsi="Arial" w:cs="Arial"/>
          <w:lang w:eastAsia="ja-JP"/>
        </w:rPr>
        <w:t>,</w:t>
      </w:r>
      <w:r w:rsidR="00C851A3">
        <w:rPr>
          <w:rFonts w:ascii="Arial" w:hAnsi="Arial" w:cs="Arial"/>
          <w:lang w:eastAsia="ja-JP"/>
        </w:rPr>
        <w:t xml:space="preserve"> appl</w:t>
      </w:r>
      <w:r>
        <w:rPr>
          <w:rFonts w:ascii="Arial" w:hAnsi="Arial" w:cs="Arial"/>
          <w:lang w:eastAsia="ja-JP"/>
        </w:rPr>
        <w:t>ying</w:t>
      </w:r>
      <w:r w:rsidR="00C851A3">
        <w:rPr>
          <w:rFonts w:ascii="Arial" w:hAnsi="Arial" w:cs="Arial"/>
          <w:lang w:eastAsia="ja-JP"/>
        </w:rPr>
        <w:t xml:space="preserve"> GSM in-band blocking requirements at offsets and blockers levels as specified in 3GPP TS 45.005</w:t>
      </w:r>
      <w:r>
        <w:rPr>
          <w:rFonts w:ascii="Arial" w:hAnsi="Arial" w:cs="Arial"/>
          <w:lang w:eastAsia="ja-JP"/>
        </w:rPr>
        <w:t xml:space="preserve"> (</w:t>
      </w:r>
      <w:r w:rsidR="008A44F8">
        <w:rPr>
          <w:rFonts w:ascii="Arial" w:hAnsi="Arial" w:cs="Arial"/>
          <w:lang w:eastAsia="ja-JP"/>
        </w:rPr>
        <w:t xml:space="preserve">including </w:t>
      </w:r>
      <w:r w:rsidR="00C851A3">
        <w:rPr>
          <w:rFonts w:ascii="Arial" w:hAnsi="Arial" w:cs="Arial"/>
          <w:lang w:eastAsia="ja-JP"/>
        </w:rPr>
        <w:t xml:space="preserve">-43dBm </w:t>
      </w:r>
      <w:r w:rsidR="008A44F8">
        <w:rPr>
          <w:rFonts w:ascii="Arial" w:hAnsi="Arial" w:cs="Arial"/>
          <w:lang w:eastAsia="ja-JP"/>
        </w:rPr>
        <w:t xml:space="preserve">at </w:t>
      </w:r>
      <w:r w:rsidR="00C851A3">
        <w:rPr>
          <w:rFonts w:ascii="Arial" w:hAnsi="Arial" w:cs="Arial"/>
          <w:lang w:eastAsia="ja-JP"/>
        </w:rPr>
        <w:t xml:space="preserve">600kHz </w:t>
      </w:r>
      <w:r>
        <w:rPr>
          <w:rFonts w:ascii="Arial" w:hAnsi="Arial" w:cs="Arial"/>
          <w:lang w:eastAsia="ja-JP"/>
        </w:rPr>
        <w:t>offset) would have heavy impact on</w:t>
      </w:r>
      <w:r w:rsidR="008A44F8">
        <w:rPr>
          <w:rFonts w:ascii="Arial" w:hAnsi="Arial" w:cs="Arial"/>
          <w:lang w:eastAsia="ja-JP"/>
        </w:rPr>
        <w:t xml:space="preserve"> PLL design</w:t>
      </w:r>
      <w:r w:rsidR="00732E69">
        <w:rPr>
          <w:rFonts w:ascii="Arial" w:hAnsi="Arial" w:cs="Arial"/>
          <w:lang w:eastAsia="ja-JP"/>
        </w:rPr>
        <w:t>:</w:t>
      </w:r>
      <w:r w:rsidR="008A44F8">
        <w:rPr>
          <w:rFonts w:ascii="Arial" w:hAnsi="Arial" w:cs="Arial"/>
          <w:lang w:eastAsia="ja-JP"/>
        </w:rPr>
        <w:t xml:space="preserve"> </w:t>
      </w:r>
    </w:p>
    <w:p w:rsidR="00732E69" w:rsidRDefault="008A44F8" w:rsidP="006529B6">
      <w:pPr>
        <w:numPr>
          <w:ilvl w:val="0"/>
          <w:numId w:val="30"/>
        </w:numPr>
        <w:jc w:val="both"/>
        <w:rPr>
          <w:rFonts w:ascii="Arial" w:hAnsi="Arial" w:cs="Arial"/>
          <w:lang w:eastAsia="ja-JP"/>
        </w:rPr>
      </w:pPr>
      <w:r>
        <w:rPr>
          <w:rFonts w:ascii="Arial" w:hAnsi="Arial" w:cs="Arial"/>
          <w:lang w:eastAsia="ja-JP"/>
        </w:rPr>
        <w:t xml:space="preserve">Need narrow-band </w:t>
      </w:r>
      <w:r w:rsidR="00732E69">
        <w:rPr>
          <w:rFonts w:ascii="Arial" w:hAnsi="Arial" w:cs="Arial"/>
          <w:lang w:eastAsia="ja-JP"/>
        </w:rPr>
        <w:t xml:space="preserve">PLL that may complicate implementation </w:t>
      </w:r>
      <w:r w:rsidR="006529B6">
        <w:rPr>
          <w:rFonts w:ascii="Arial" w:hAnsi="Arial" w:cs="Arial"/>
          <w:lang w:eastAsia="ja-JP"/>
        </w:rPr>
        <w:t>of</w:t>
      </w:r>
      <w:r w:rsidR="00732E69">
        <w:rPr>
          <w:rFonts w:ascii="Arial" w:hAnsi="Arial" w:cs="Arial"/>
          <w:lang w:eastAsia="ja-JP"/>
        </w:rPr>
        <w:t xml:space="preserve"> </w:t>
      </w:r>
      <w:r w:rsidR="006529B6">
        <w:rPr>
          <w:rFonts w:ascii="Arial" w:hAnsi="Arial" w:cs="Arial"/>
          <w:lang w:eastAsia="ja-JP"/>
        </w:rPr>
        <w:t>the</w:t>
      </w:r>
      <w:r w:rsidR="00732E69">
        <w:rPr>
          <w:rFonts w:ascii="Arial" w:hAnsi="Arial" w:cs="Arial"/>
          <w:lang w:eastAsia="ja-JP"/>
        </w:rPr>
        <w:t xml:space="preserve"> PLL </w:t>
      </w:r>
      <w:r w:rsidR="006529B6">
        <w:rPr>
          <w:rFonts w:ascii="Arial" w:hAnsi="Arial" w:cs="Arial"/>
          <w:lang w:eastAsia="ja-JP"/>
        </w:rPr>
        <w:t xml:space="preserve">with fast </w:t>
      </w:r>
      <w:r w:rsidR="00732E69">
        <w:rPr>
          <w:rFonts w:ascii="Arial" w:hAnsi="Arial" w:cs="Arial"/>
          <w:lang w:eastAsia="ja-JP"/>
        </w:rPr>
        <w:t xml:space="preserve">re-tuning time for </w:t>
      </w:r>
      <w:r w:rsidR="006529B6">
        <w:rPr>
          <w:rFonts w:ascii="Arial" w:hAnsi="Arial" w:cs="Arial"/>
          <w:lang w:eastAsia="ja-JP"/>
        </w:rPr>
        <w:t xml:space="preserve">supporting </w:t>
      </w:r>
      <w:r w:rsidR="00732E69">
        <w:rPr>
          <w:rFonts w:ascii="Arial" w:hAnsi="Arial" w:cs="Arial"/>
          <w:lang w:eastAsia="ja-JP"/>
        </w:rPr>
        <w:t xml:space="preserve">frequency hopping </w:t>
      </w:r>
      <w:r w:rsidR="006529B6">
        <w:rPr>
          <w:rFonts w:ascii="Arial" w:hAnsi="Arial" w:cs="Arial"/>
          <w:lang w:eastAsia="ja-JP"/>
        </w:rPr>
        <w:t>(as proposed in [9])</w:t>
      </w:r>
      <w:r w:rsidR="00732E69">
        <w:rPr>
          <w:rFonts w:ascii="Arial" w:hAnsi="Arial" w:cs="Arial"/>
          <w:lang w:eastAsia="ja-JP"/>
        </w:rPr>
        <w:t xml:space="preserve">. The increased settling time </w:t>
      </w:r>
      <w:r w:rsidR="006529B6">
        <w:rPr>
          <w:rFonts w:ascii="Arial" w:hAnsi="Arial" w:cs="Arial"/>
          <w:lang w:eastAsia="ja-JP"/>
        </w:rPr>
        <w:t>may lead also to higher</w:t>
      </w:r>
      <w:r w:rsidR="00732E69">
        <w:rPr>
          <w:rFonts w:ascii="Arial" w:hAnsi="Arial" w:cs="Arial"/>
          <w:lang w:eastAsia="ja-JP"/>
        </w:rPr>
        <w:t xml:space="preserve"> current consumption</w:t>
      </w:r>
      <w:r w:rsidR="00782109">
        <w:rPr>
          <w:rFonts w:ascii="Arial" w:hAnsi="Arial" w:cs="Arial"/>
          <w:lang w:eastAsia="ja-JP"/>
        </w:rPr>
        <w:t>.</w:t>
      </w:r>
    </w:p>
    <w:p w:rsidR="004B0A71" w:rsidRDefault="004B0A71" w:rsidP="006529B6">
      <w:pPr>
        <w:numPr>
          <w:ilvl w:val="0"/>
          <w:numId w:val="30"/>
        </w:numPr>
        <w:jc w:val="both"/>
        <w:rPr>
          <w:rFonts w:ascii="Arial" w:hAnsi="Arial" w:cs="Arial"/>
          <w:lang w:eastAsia="ja-JP"/>
        </w:rPr>
      </w:pPr>
      <w:r>
        <w:rPr>
          <w:rFonts w:ascii="Arial" w:hAnsi="Arial" w:cs="Arial"/>
          <w:lang w:eastAsia="ja-JP"/>
        </w:rPr>
        <w:t xml:space="preserve">Need </w:t>
      </w:r>
      <w:r w:rsidR="006529B6">
        <w:rPr>
          <w:rFonts w:ascii="Arial" w:hAnsi="Arial" w:cs="Arial"/>
          <w:lang w:eastAsia="ja-JP"/>
        </w:rPr>
        <w:t xml:space="preserve">very </w:t>
      </w:r>
      <w:r>
        <w:rPr>
          <w:rFonts w:ascii="Arial" w:hAnsi="Arial" w:cs="Arial"/>
          <w:lang w:eastAsia="ja-JP"/>
        </w:rPr>
        <w:t>low noise VCO with phase noise of about -121</w:t>
      </w:r>
      <w:r w:rsidR="00501346">
        <w:rPr>
          <w:rFonts w:ascii="Arial" w:hAnsi="Arial" w:cs="Arial"/>
          <w:lang w:eastAsia="ja-JP"/>
        </w:rPr>
        <w:t>.2</w:t>
      </w:r>
      <w:r>
        <w:rPr>
          <w:rFonts w:ascii="Arial" w:hAnsi="Arial" w:cs="Arial"/>
          <w:lang w:eastAsia="ja-JP"/>
        </w:rPr>
        <w:t xml:space="preserve">dBc/Hz at 600kHz </w:t>
      </w:r>
      <w:r w:rsidR="006529B6">
        <w:rPr>
          <w:rFonts w:ascii="Arial" w:hAnsi="Arial" w:cs="Arial"/>
          <w:lang w:eastAsia="ja-JP"/>
        </w:rPr>
        <w:t>offset</w:t>
      </w:r>
      <w:r w:rsidR="00782109">
        <w:rPr>
          <w:rFonts w:ascii="Arial" w:hAnsi="Arial" w:cs="Arial"/>
          <w:lang w:eastAsia="ja-JP"/>
        </w:rPr>
        <w:t xml:space="preserve">, </w:t>
      </w:r>
      <w:r>
        <w:rPr>
          <w:rFonts w:ascii="Arial" w:hAnsi="Arial" w:cs="Arial"/>
          <w:lang w:eastAsia="ja-JP"/>
        </w:rPr>
        <w:t>associated with high</w:t>
      </w:r>
      <w:r w:rsidR="00782109">
        <w:rPr>
          <w:rFonts w:ascii="Arial" w:hAnsi="Arial" w:cs="Arial"/>
          <w:lang w:eastAsia="ja-JP"/>
        </w:rPr>
        <w:t>er current consumption compared</w:t>
      </w:r>
      <w:r>
        <w:rPr>
          <w:rFonts w:ascii="Arial" w:hAnsi="Arial" w:cs="Arial"/>
          <w:lang w:eastAsia="ja-JP"/>
        </w:rPr>
        <w:t xml:space="preserve"> to similar phase noise requirements</w:t>
      </w:r>
      <w:r w:rsidR="00782109">
        <w:rPr>
          <w:rFonts w:ascii="Arial" w:hAnsi="Arial" w:cs="Arial"/>
          <w:lang w:eastAsia="ja-JP"/>
        </w:rPr>
        <w:t>,</w:t>
      </w:r>
      <w:r>
        <w:rPr>
          <w:rFonts w:ascii="Arial" w:hAnsi="Arial" w:cs="Arial"/>
          <w:lang w:eastAsia="ja-JP"/>
        </w:rPr>
        <w:t xml:space="preserve"> usually applied in LTE</w:t>
      </w:r>
      <w:r w:rsidR="00F4007D">
        <w:rPr>
          <w:rFonts w:ascii="Arial" w:hAnsi="Arial" w:cs="Arial"/>
          <w:lang w:eastAsia="ja-JP"/>
        </w:rPr>
        <w:t xml:space="preserve"> designs:</w:t>
      </w:r>
      <w:r>
        <w:rPr>
          <w:rFonts w:ascii="Arial" w:hAnsi="Arial" w:cs="Arial"/>
          <w:lang w:eastAsia="ja-JP"/>
        </w:rPr>
        <w:t xml:space="preserve"> </w:t>
      </w:r>
    </w:p>
    <w:p w:rsidR="00A60FFF" w:rsidRPr="00CE0ADB" w:rsidRDefault="00A60FFF" w:rsidP="00CE0ADB">
      <w:pPr>
        <w:numPr>
          <w:ilvl w:val="0"/>
          <w:numId w:val="49"/>
        </w:numPr>
        <w:jc w:val="both"/>
        <w:rPr>
          <w:rFonts w:ascii="Arial" w:hAnsi="Arial" w:cs="Arial"/>
          <w:lang w:eastAsia="ja-JP"/>
        </w:rPr>
      </w:pPr>
      <w:r w:rsidRPr="00CE0ADB">
        <w:rPr>
          <w:rFonts w:ascii="Arial" w:hAnsi="Arial" w:cs="Arial"/>
          <w:lang w:eastAsia="ja-JP"/>
        </w:rPr>
        <w:t xml:space="preserve">Comply with </w:t>
      </w:r>
      <w:r w:rsidR="00CE0ADB">
        <w:rPr>
          <w:rFonts w:ascii="Arial" w:hAnsi="Arial" w:cs="Arial"/>
          <w:lang w:eastAsia="ja-JP"/>
        </w:rPr>
        <w:t>GSM</w:t>
      </w:r>
      <w:r w:rsidRPr="00CE0ADB">
        <w:rPr>
          <w:rFonts w:ascii="Arial" w:hAnsi="Arial" w:cs="Arial"/>
          <w:lang w:eastAsia="ja-JP"/>
        </w:rPr>
        <w:t xml:space="preserve"> level for In-Band blocking translated to up to 20% current consumption</w:t>
      </w:r>
      <w:r w:rsidR="00CE0ADB">
        <w:rPr>
          <w:rFonts w:ascii="Arial" w:hAnsi="Arial" w:cs="Arial"/>
          <w:lang w:eastAsia="ja-JP"/>
        </w:rPr>
        <w:t xml:space="preserve"> increase</w:t>
      </w:r>
    </w:p>
    <w:p w:rsidR="00F4007D" w:rsidRDefault="004B0A71" w:rsidP="00501346">
      <w:pPr>
        <w:numPr>
          <w:ilvl w:val="0"/>
          <w:numId w:val="30"/>
        </w:numPr>
        <w:jc w:val="both"/>
        <w:rPr>
          <w:rFonts w:ascii="Arial" w:hAnsi="Arial" w:cs="Arial"/>
          <w:lang w:eastAsia="ja-JP"/>
        </w:rPr>
      </w:pPr>
      <w:r>
        <w:rPr>
          <w:rFonts w:ascii="Arial" w:hAnsi="Arial" w:cs="Arial"/>
          <w:lang w:eastAsia="ja-JP"/>
        </w:rPr>
        <w:t xml:space="preserve">In order to </w:t>
      </w:r>
      <w:r w:rsidR="00F4007D">
        <w:rPr>
          <w:rFonts w:ascii="Arial" w:hAnsi="Arial" w:cs="Arial"/>
          <w:lang w:eastAsia="ja-JP"/>
        </w:rPr>
        <w:t xml:space="preserve">avoid RF design impact </w:t>
      </w:r>
      <w:r w:rsidR="00CE51F9">
        <w:rPr>
          <w:rFonts w:ascii="Arial" w:hAnsi="Arial" w:cs="Arial"/>
          <w:lang w:eastAsia="ja-JP"/>
        </w:rPr>
        <w:t xml:space="preserve">we propose the approach that allows to keep unchanged </w:t>
      </w:r>
      <w:r w:rsidR="00F4007D">
        <w:rPr>
          <w:rFonts w:ascii="Arial" w:hAnsi="Arial" w:cs="Arial"/>
          <w:lang w:eastAsia="ja-JP"/>
        </w:rPr>
        <w:t xml:space="preserve">the GSM </w:t>
      </w:r>
      <w:r>
        <w:rPr>
          <w:rFonts w:ascii="Arial" w:hAnsi="Arial" w:cs="Arial"/>
          <w:lang w:eastAsia="ja-JP"/>
        </w:rPr>
        <w:t xml:space="preserve">network blocking </w:t>
      </w:r>
      <w:r w:rsidR="00CE51F9">
        <w:rPr>
          <w:rFonts w:ascii="Arial" w:hAnsi="Arial" w:cs="Arial"/>
          <w:lang w:eastAsia="ja-JP"/>
        </w:rPr>
        <w:t>levels</w:t>
      </w:r>
      <w:r>
        <w:rPr>
          <w:rFonts w:ascii="Arial" w:hAnsi="Arial" w:cs="Arial"/>
          <w:lang w:eastAsia="ja-JP"/>
        </w:rPr>
        <w:t xml:space="preserve"> </w:t>
      </w:r>
      <w:r w:rsidR="00501346">
        <w:rPr>
          <w:rFonts w:ascii="Arial" w:hAnsi="Arial" w:cs="Arial"/>
          <w:lang w:eastAsia="ja-JP"/>
        </w:rPr>
        <w:t xml:space="preserve">while preserving </w:t>
      </w:r>
      <w:r w:rsidR="00CE51F9">
        <w:rPr>
          <w:rFonts w:ascii="Arial" w:hAnsi="Arial" w:cs="Arial"/>
          <w:lang w:eastAsia="ja-JP"/>
        </w:rPr>
        <w:t xml:space="preserve">system performance in </w:t>
      </w:r>
      <w:r w:rsidRPr="00CE51F9">
        <w:rPr>
          <w:rFonts w:ascii="Arial" w:hAnsi="Arial" w:cs="Arial"/>
          <w:b/>
          <w:bCs/>
          <w:lang w:eastAsia="ja-JP"/>
        </w:rPr>
        <w:t>typical</w:t>
      </w:r>
      <w:r>
        <w:rPr>
          <w:rFonts w:ascii="Arial" w:hAnsi="Arial" w:cs="Arial"/>
          <w:lang w:eastAsia="ja-JP"/>
        </w:rPr>
        <w:t xml:space="preserve"> </w:t>
      </w:r>
      <w:r w:rsidR="00CE51F9">
        <w:rPr>
          <w:rFonts w:ascii="Arial" w:hAnsi="Arial" w:cs="Arial"/>
          <w:lang w:eastAsia="ja-JP"/>
        </w:rPr>
        <w:t xml:space="preserve">operating scenarios </w:t>
      </w:r>
      <w:r w:rsidR="004E3EB7">
        <w:rPr>
          <w:rFonts w:ascii="Arial" w:hAnsi="Arial" w:cs="Arial"/>
          <w:lang w:eastAsia="ja-JP"/>
        </w:rPr>
        <w:t>(with no</w:t>
      </w:r>
      <w:r w:rsidR="00CE51F9">
        <w:rPr>
          <w:rFonts w:ascii="Arial" w:hAnsi="Arial" w:cs="Arial"/>
          <w:lang w:eastAsia="ja-JP"/>
        </w:rPr>
        <w:t xml:space="preserve"> or </w:t>
      </w:r>
      <w:r w:rsidR="00FD0041">
        <w:rPr>
          <w:rFonts w:ascii="Arial" w:hAnsi="Arial" w:cs="Arial"/>
          <w:lang w:eastAsia="ja-JP"/>
        </w:rPr>
        <w:t xml:space="preserve">low </w:t>
      </w:r>
      <w:r w:rsidR="00F4007D">
        <w:rPr>
          <w:rFonts w:ascii="Arial" w:hAnsi="Arial" w:cs="Arial"/>
          <w:lang w:eastAsia="ja-JP"/>
        </w:rPr>
        <w:t>blockers</w:t>
      </w:r>
      <w:r w:rsidR="00501346">
        <w:rPr>
          <w:rFonts w:ascii="Arial" w:hAnsi="Arial" w:cs="Arial"/>
          <w:lang w:eastAsia="ja-JP"/>
        </w:rPr>
        <w:t>) – this is by allowing</w:t>
      </w:r>
      <w:r>
        <w:rPr>
          <w:rFonts w:ascii="Arial" w:hAnsi="Arial" w:cs="Arial"/>
          <w:lang w:eastAsia="ja-JP"/>
        </w:rPr>
        <w:t xml:space="preserve"> higher Rx desensitization </w:t>
      </w:r>
      <w:r w:rsidR="00F4007D">
        <w:rPr>
          <w:rFonts w:ascii="Arial" w:hAnsi="Arial" w:cs="Arial"/>
          <w:lang w:eastAsia="ja-JP"/>
        </w:rPr>
        <w:t>i</w:t>
      </w:r>
      <w:r>
        <w:rPr>
          <w:rFonts w:ascii="Arial" w:hAnsi="Arial" w:cs="Arial"/>
          <w:lang w:eastAsia="ja-JP"/>
        </w:rPr>
        <w:t xml:space="preserve">n </w:t>
      </w:r>
      <w:r w:rsidR="00F4007D">
        <w:rPr>
          <w:rFonts w:ascii="Arial" w:hAnsi="Arial" w:cs="Arial"/>
          <w:lang w:eastAsia="ja-JP"/>
        </w:rPr>
        <w:t>the above in-band blocking scenarios</w:t>
      </w:r>
      <w:r w:rsidR="00FD0041">
        <w:rPr>
          <w:rFonts w:ascii="Arial" w:hAnsi="Arial" w:cs="Arial"/>
          <w:lang w:eastAsia="ja-JP"/>
        </w:rPr>
        <w:t>,</w:t>
      </w:r>
      <w:r w:rsidR="00F4007D">
        <w:rPr>
          <w:rFonts w:ascii="Arial" w:hAnsi="Arial" w:cs="Arial"/>
          <w:lang w:eastAsia="ja-JP"/>
        </w:rPr>
        <w:t xml:space="preserve"> namely</w:t>
      </w:r>
      <w:r w:rsidR="00FD0041">
        <w:rPr>
          <w:rFonts w:ascii="Arial" w:hAnsi="Arial" w:cs="Arial"/>
          <w:lang w:eastAsia="ja-JP"/>
        </w:rPr>
        <w:t>:</w:t>
      </w:r>
    </w:p>
    <w:p w:rsidR="00801E93" w:rsidRDefault="00F4007D">
      <w:pPr>
        <w:numPr>
          <w:ilvl w:val="1"/>
          <w:numId w:val="30"/>
        </w:numPr>
        <w:jc w:val="both"/>
        <w:rPr>
          <w:rFonts w:ascii="Arial" w:hAnsi="Arial" w:cs="Arial"/>
          <w:lang w:eastAsia="ja-JP"/>
        </w:rPr>
      </w:pPr>
      <w:r>
        <w:rPr>
          <w:rFonts w:ascii="Arial" w:hAnsi="Arial" w:cs="Arial"/>
          <w:lang w:eastAsia="ja-JP"/>
        </w:rPr>
        <w:t xml:space="preserve">Setting wanted signal REFSENS </w:t>
      </w:r>
      <w:r w:rsidR="001004EE">
        <w:rPr>
          <w:rFonts w:ascii="Arial" w:hAnsi="Arial" w:cs="Arial"/>
          <w:lang w:eastAsia="ja-JP"/>
        </w:rPr>
        <w:t xml:space="preserve">+6dB </w:t>
      </w:r>
      <w:r>
        <w:rPr>
          <w:rFonts w:ascii="Arial" w:hAnsi="Arial" w:cs="Arial"/>
          <w:lang w:eastAsia="ja-JP"/>
        </w:rPr>
        <w:t xml:space="preserve">as in LTE in-band blocking </w:t>
      </w:r>
      <w:r w:rsidR="00EA3512">
        <w:rPr>
          <w:rFonts w:ascii="Arial" w:hAnsi="Arial" w:cs="Arial"/>
          <w:lang w:eastAsia="ja-JP"/>
        </w:rPr>
        <w:t xml:space="preserve">testing </w:t>
      </w:r>
      <w:r>
        <w:rPr>
          <w:rFonts w:ascii="Arial" w:hAnsi="Arial" w:cs="Arial"/>
          <w:lang w:eastAsia="ja-JP"/>
        </w:rPr>
        <w:t xml:space="preserve">will allow PLL phase noise relaxation by 4.5dB to -116.7dBc/Hz </w:t>
      </w:r>
      <w:r w:rsidR="00EA3512">
        <w:rPr>
          <w:rFonts w:ascii="Arial" w:hAnsi="Arial" w:cs="Arial"/>
          <w:lang w:eastAsia="ja-JP"/>
        </w:rPr>
        <w:t>(assuming Rx NF=9dB)</w:t>
      </w:r>
      <w:r w:rsidR="004E3EB7">
        <w:rPr>
          <w:rFonts w:ascii="Arial" w:hAnsi="Arial" w:cs="Arial"/>
          <w:lang w:eastAsia="ja-JP"/>
        </w:rPr>
        <w:t xml:space="preserve"> or</w:t>
      </w:r>
    </w:p>
    <w:p w:rsidR="00801E93" w:rsidRDefault="00F4007D">
      <w:pPr>
        <w:numPr>
          <w:ilvl w:val="1"/>
          <w:numId w:val="30"/>
        </w:numPr>
        <w:jc w:val="both"/>
        <w:rPr>
          <w:rFonts w:ascii="Arial" w:hAnsi="Arial" w:cs="Arial"/>
          <w:lang w:eastAsia="ja-JP"/>
        </w:rPr>
      </w:pPr>
      <w:r>
        <w:rPr>
          <w:rFonts w:ascii="Arial" w:hAnsi="Arial" w:cs="Arial"/>
          <w:lang w:eastAsia="ja-JP"/>
        </w:rPr>
        <w:t xml:space="preserve">Setting wanted signal </w:t>
      </w:r>
      <w:r w:rsidR="001004EE">
        <w:rPr>
          <w:rFonts w:ascii="Arial" w:hAnsi="Arial" w:cs="Arial"/>
          <w:lang w:eastAsia="ja-JP"/>
        </w:rPr>
        <w:t xml:space="preserve">at </w:t>
      </w:r>
      <w:r>
        <w:rPr>
          <w:rFonts w:ascii="Arial" w:hAnsi="Arial" w:cs="Arial"/>
          <w:lang w:eastAsia="ja-JP"/>
        </w:rPr>
        <w:t>REFSENS</w:t>
      </w:r>
      <w:r w:rsidR="001004EE">
        <w:rPr>
          <w:rFonts w:ascii="Arial" w:hAnsi="Arial" w:cs="Arial"/>
          <w:lang w:eastAsia="ja-JP"/>
        </w:rPr>
        <w:t>+14dB</w:t>
      </w:r>
      <w:r>
        <w:rPr>
          <w:rFonts w:ascii="Arial" w:hAnsi="Arial" w:cs="Arial"/>
          <w:lang w:eastAsia="ja-JP"/>
        </w:rPr>
        <w:t xml:space="preserve"> as in LTE </w:t>
      </w:r>
      <w:r w:rsidR="00794247">
        <w:rPr>
          <w:rFonts w:ascii="Arial" w:hAnsi="Arial" w:cs="Arial"/>
          <w:lang w:eastAsia="ja-JP"/>
        </w:rPr>
        <w:t>narrow-band</w:t>
      </w:r>
      <w:r>
        <w:rPr>
          <w:rFonts w:ascii="Arial" w:hAnsi="Arial" w:cs="Arial"/>
          <w:lang w:eastAsia="ja-JP"/>
        </w:rPr>
        <w:t xml:space="preserve"> blocking scenarios will allow PLL phase noise relaxation </w:t>
      </w:r>
      <w:r w:rsidR="00794247">
        <w:rPr>
          <w:rFonts w:ascii="Arial" w:hAnsi="Arial" w:cs="Arial"/>
          <w:lang w:eastAsia="ja-JP"/>
        </w:rPr>
        <w:t xml:space="preserve">by 13.5dB to </w:t>
      </w:r>
      <w:r>
        <w:rPr>
          <w:rFonts w:ascii="Arial" w:hAnsi="Arial" w:cs="Arial"/>
          <w:lang w:eastAsia="ja-JP"/>
        </w:rPr>
        <w:t>-1</w:t>
      </w:r>
      <w:r w:rsidR="00794247">
        <w:rPr>
          <w:rFonts w:ascii="Arial" w:hAnsi="Arial" w:cs="Arial"/>
          <w:lang w:eastAsia="ja-JP"/>
        </w:rPr>
        <w:t>07</w:t>
      </w:r>
      <w:r>
        <w:rPr>
          <w:rFonts w:ascii="Arial" w:hAnsi="Arial" w:cs="Arial"/>
          <w:lang w:eastAsia="ja-JP"/>
        </w:rPr>
        <w:t xml:space="preserve">.7dBc/Hz </w:t>
      </w:r>
      <w:r w:rsidR="00EA3512">
        <w:rPr>
          <w:rFonts w:ascii="Arial" w:hAnsi="Arial" w:cs="Arial"/>
          <w:lang w:eastAsia="ja-JP"/>
        </w:rPr>
        <w:t>(assuming Rx NF=9dB)</w:t>
      </w:r>
    </w:p>
    <w:p w:rsidR="00F36991" w:rsidRPr="00354B9E" w:rsidRDefault="0066004A" w:rsidP="00463BAF">
      <w:pPr>
        <w:jc w:val="both"/>
        <w:rPr>
          <w:rFonts w:ascii="Arial" w:hAnsi="Arial" w:cs="Arial"/>
          <w:lang w:eastAsia="ja-JP"/>
        </w:rPr>
      </w:pPr>
      <w:r w:rsidRPr="00354B9E">
        <w:rPr>
          <w:rFonts w:ascii="Arial" w:hAnsi="Arial" w:cs="Arial"/>
          <w:lang w:eastAsia="ja-JP"/>
        </w:rPr>
        <w:t xml:space="preserve">For in-band and guard-band NB-IOT operation use existing LTE in-band blocking requirements </w:t>
      </w:r>
      <w:r w:rsidR="00354B9E" w:rsidRPr="00354B9E">
        <w:rPr>
          <w:rFonts w:ascii="Arial" w:hAnsi="Arial" w:cs="Arial"/>
          <w:lang w:eastAsia="ja-JP"/>
        </w:rPr>
        <w:t xml:space="preserve">based on LTE </w:t>
      </w:r>
      <w:r w:rsidR="00463BAF">
        <w:rPr>
          <w:rFonts w:ascii="Arial" w:hAnsi="Arial" w:cs="Arial"/>
          <w:lang w:eastAsia="ja-JP"/>
        </w:rPr>
        <w:t>principles as used</w:t>
      </w:r>
      <w:r w:rsidR="00354B9E" w:rsidRPr="00354B9E">
        <w:rPr>
          <w:rFonts w:ascii="Arial" w:hAnsi="Arial" w:cs="Arial"/>
          <w:lang w:eastAsia="ja-JP"/>
        </w:rPr>
        <w:t xml:space="preserve"> in </w:t>
      </w:r>
      <w:r w:rsidR="00F90A38" w:rsidRPr="00354B9E">
        <w:rPr>
          <w:rFonts w:ascii="Arial" w:hAnsi="Arial" w:cs="Arial"/>
          <w:lang w:eastAsia="ja-JP"/>
        </w:rPr>
        <w:t>3GPP TS 36.101 section</w:t>
      </w:r>
      <w:r w:rsidR="00D9440E" w:rsidRPr="00354B9E">
        <w:rPr>
          <w:rFonts w:ascii="Arial" w:hAnsi="Arial" w:cs="Arial"/>
          <w:lang w:eastAsia="ja-JP"/>
        </w:rPr>
        <w:t xml:space="preserve"> 7.6.1 </w:t>
      </w:r>
      <w:r w:rsidR="00B76A11">
        <w:rPr>
          <w:rFonts w:ascii="Arial" w:hAnsi="Arial" w:cs="Arial"/>
          <w:lang w:eastAsia="ja-JP"/>
        </w:rPr>
        <w:t xml:space="preserve">(Table 7.6.1.1-2) </w:t>
      </w:r>
      <w:r w:rsidR="00354B9E" w:rsidRPr="00354B9E">
        <w:rPr>
          <w:rFonts w:ascii="Arial" w:hAnsi="Arial" w:cs="Arial"/>
          <w:lang w:eastAsia="ja-JP"/>
        </w:rPr>
        <w:t xml:space="preserve">with appropriate scaling of interferer parameters for NB-IOT BW of </w:t>
      </w:r>
      <w:proofErr w:type="gramStart"/>
      <w:r w:rsidR="00354B9E" w:rsidRPr="00354B9E">
        <w:rPr>
          <w:rFonts w:ascii="Arial" w:hAnsi="Arial" w:cs="Arial"/>
          <w:lang w:eastAsia="ja-JP"/>
        </w:rPr>
        <w:t>200kHz</w:t>
      </w:r>
      <w:proofErr w:type="gramEnd"/>
      <w:r w:rsidR="00354B9E" w:rsidRPr="00354B9E">
        <w:rPr>
          <w:rFonts w:ascii="Arial" w:hAnsi="Arial" w:cs="Arial"/>
          <w:lang w:eastAsia="ja-JP"/>
        </w:rPr>
        <w:t xml:space="preserve">: </w:t>
      </w:r>
    </w:p>
    <w:p w:rsidR="00354B9E" w:rsidRDefault="00F10B9E" w:rsidP="00A40DEA">
      <w:pPr>
        <w:numPr>
          <w:ilvl w:val="0"/>
          <w:numId w:val="30"/>
        </w:numPr>
        <w:jc w:val="both"/>
        <w:rPr>
          <w:rFonts w:ascii="Arial" w:hAnsi="Arial" w:cs="Arial"/>
          <w:lang w:eastAsia="ja-JP"/>
        </w:rPr>
      </w:pPr>
      <w:r w:rsidRPr="00354B9E">
        <w:rPr>
          <w:rFonts w:ascii="Arial" w:hAnsi="Arial" w:cs="Arial"/>
          <w:lang w:eastAsia="ja-JP"/>
        </w:rPr>
        <w:t xml:space="preserve">Case1: </w:t>
      </w:r>
      <w:proofErr w:type="spellStart"/>
      <w:r w:rsidRPr="00354B9E">
        <w:rPr>
          <w:rFonts w:ascii="Arial" w:hAnsi="Arial" w:cs="Arial"/>
          <w:lang w:eastAsia="ja-JP"/>
        </w:rPr>
        <w:t>BW</w:t>
      </w:r>
      <w:r w:rsidRPr="009A469D">
        <w:rPr>
          <w:rFonts w:ascii="Arial" w:hAnsi="Arial" w:cs="Arial"/>
          <w:vertAlign w:val="subscript"/>
          <w:lang w:eastAsia="ja-JP"/>
        </w:rPr>
        <w:t>interferer</w:t>
      </w:r>
      <w:proofErr w:type="spellEnd"/>
      <w:r w:rsidRPr="00354B9E">
        <w:rPr>
          <w:rFonts w:ascii="Arial" w:hAnsi="Arial" w:cs="Arial"/>
          <w:lang w:eastAsia="ja-JP"/>
        </w:rPr>
        <w:t xml:space="preserve"> = 200kHz, </w:t>
      </w:r>
      <w:proofErr w:type="spellStart"/>
      <w:r w:rsidRPr="00354B9E">
        <w:rPr>
          <w:rFonts w:ascii="Arial" w:hAnsi="Arial" w:cs="Arial"/>
          <w:lang w:eastAsia="ja-JP"/>
        </w:rPr>
        <w:t>F</w:t>
      </w:r>
      <w:r w:rsidRPr="009A469D">
        <w:rPr>
          <w:rFonts w:ascii="Arial" w:hAnsi="Arial" w:cs="Arial"/>
          <w:vertAlign w:val="subscript"/>
          <w:lang w:eastAsia="ja-JP"/>
        </w:rPr>
        <w:t>interferer</w:t>
      </w:r>
      <w:proofErr w:type="spellEnd"/>
      <w:r w:rsidRPr="00354B9E">
        <w:rPr>
          <w:rFonts w:ascii="Arial" w:hAnsi="Arial" w:cs="Arial"/>
          <w:lang w:eastAsia="ja-JP"/>
        </w:rPr>
        <w:t xml:space="preserve"> (</w:t>
      </w:r>
      <w:r w:rsidR="00D9440E" w:rsidRPr="00354B9E">
        <w:rPr>
          <w:rFonts w:ascii="Arial" w:hAnsi="Arial" w:cs="Arial"/>
          <w:lang w:eastAsia="ja-JP"/>
        </w:rPr>
        <w:t>offset</w:t>
      </w:r>
      <w:r w:rsidRPr="00354B9E">
        <w:rPr>
          <w:rFonts w:ascii="Arial" w:hAnsi="Arial" w:cs="Arial"/>
          <w:lang w:eastAsia="ja-JP"/>
        </w:rPr>
        <w:t>)</w:t>
      </w:r>
      <w:r w:rsidR="00D9440E" w:rsidRPr="00354B9E">
        <w:rPr>
          <w:rFonts w:ascii="Arial" w:hAnsi="Arial" w:cs="Arial"/>
          <w:lang w:eastAsia="ja-JP"/>
        </w:rPr>
        <w:t xml:space="preserve"> </w:t>
      </w:r>
      <w:r w:rsidRPr="00354B9E">
        <w:rPr>
          <w:rFonts w:ascii="Arial" w:hAnsi="Arial" w:cs="Arial"/>
          <w:lang w:eastAsia="ja-JP"/>
        </w:rPr>
        <w:t xml:space="preserve">= </w:t>
      </w:r>
      <w:r w:rsidR="00354B9E" w:rsidRPr="00354B9E">
        <w:rPr>
          <w:rFonts w:ascii="Arial" w:hAnsi="Arial" w:cs="Arial"/>
          <w:lang w:eastAsia="ja-JP"/>
        </w:rPr>
        <w:t>+/-</w:t>
      </w:r>
      <w:r w:rsidRPr="00354B9E">
        <w:rPr>
          <w:rFonts w:ascii="Arial" w:hAnsi="Arial" w:cs="Arial"/>
          <w:lang w:eastAsia="ja-JP"/>
        </w:rPr>
        <w:t xml:space="preserve">400kHz, </w:t>
      </w:r>
      <w:proofErr w:type="spellStart"/>
      <w:r w:rsidRPr="00354B9E">
        <w:rPr>
          <w:rFonts w:ascii="Arial" w:hAnsi="Arial" w:cs="Arial"/>
          <w:lang w:eastAsia="ja-JP"/>
        </w:rPr>
        <w:t>P</w:t>
      </w:r>
      <w:r w:rsidRPr="009A469D">
        <w:rPr>
          <w:rFonts w:ascii="Arial" w:hAnsi="Arial" w:cs="Arial"/>
          <w:vertAlign w:val="subscript"/>
          <w:lang w:eastAsia="ja-JP"/>
        </w:rPr>
        <w:t>interferer</w:t>
      </w:r>
      <w:proofErr w:type="spellEnd"/>
      <w:r w:rsidRPr="00354B9E">
        <w:rPr>
          <w:rFonts w:ascii="Arial" w:hAnsi="Arial" w:cs="Arial"/>
          <w:lang w:eastAsia="ja-JP"/>
        </w:rPr>
        <w:t xml:space="preserve"> = -56dBm</w:t>
      </w:r>
    </w:p>
    <w:p w:rsidR="00354B9E" w:rsidRDefault="00F10B9E" w:rsidP="00A40DEA">
      <w:pPr>
        <w:numPr>
          <w:ilvl w:val="0"/>
          <w:numId w:val="30"/>
        </w:numPr>
        <w:jc w:val="both"/>
        <w:rPr>
          <w:rFonts w:ascii="Arial" w:hAnsi="Arial" w:cs="Arial"/>
          <w:lang w:eastAsia="ja-JP"/>
        </w:rPr>
      </w:pPr>
      <w:r w:rsidRPr="00354B9E">
        <w:rPr>
          <w:rFonts w:ascii="Arial" w:hAnsi="Arial" w:cs="Arial"/>
          <w:lang w:eastAsia="ja-JP"/>
        </w:rPr>
        <w:t xml:space="preserve">Case2: </w:t>
      </w:r>
      <w:proofErr w:type="spellStart"/>
      <w:r w:rsidRPr="00354B9E">
        <w:rPr>
          <w:rFonts w:ascii="Arial" w:hAnsi="Arial" w:cs="Arial"/>
          <w:lang w:eastAsia="ja-JP"/>
        </w:rPr>
        <w:t>BW</w:t>
      </w:r>
      <w:r w:rsidRPr="009A469D">
        <w:rPr>
          <w:rFonts w:ascii="Arial" w:hAnsi="Arial" w:cs="Arial"/>
          <w:vertAlign w:val="subscript"/>
          <w:lang w:eastAsia="ja-JP"/>
        </w:rPr>
        <w:t>interferer</w:t>
      </w:r>
      <w:proofErr w:type="spellEnd"/>
      <w:r w:rsidRPr="00354B9E">
        <w:rPr>
          <w:rFonts w:ascii="Arial" w:hAnsi="Arial" w:cs="Arial"/>
          <w:lang w:eastAsia="ja-JP"/>
        </w:rPr>
        <w:t xml:space="preserve"> = 200kHz, </w:t>
      </w:r>
      <w:proofErr w:type="spellStart"/>
      <w:r w:rsidRPr="00354B9E">
        <w:rPr>
          <w:rFonts w:ascii="Arial" w:hAnsi="Arial" w:cs="Arial"/>
          <w:lang w:eastAsia="ja-JP"/>
        </w:rPr>
        <w:t>F</w:t>
      </w:r>
      <w:r w:rsidRPr="009A469D">
        <w:rPr>
          <w:rFonts w:ascii="Arial" w:hAnsi="Arial" w:cs="Arial"/>
          <w:vertAlign w:val="subscript"/>
          <w:lang w:eastAsia="ja-JP"/>
        </w:rPr>
        <w:t>interferer</w:t>
      </w:r>
      <w:proofErr w:type="spellEnd"/>
      <w:r w:rsidRPr="00354B9E">
        <w:rPr>
          <w:rFonts w:ascii="Arial" w:hAnsi="Arial" w:cs="Arial"/>
          <w:lang w:eastAsia="ja-JP"/>
        </w:rPr>
        <w:t xml:space="preserve"> (offset) </w:t>
      </w:r>
      <w:r w:rsidR="00354B9E" w:rsidRPr="00354B9E">
        <w:rPr>
          <w:rFonts w:ascii="Arial" w:hAnsi="Arial" w:cs="Arial"/>
          <w:lang w:eastAsia="ja-JP"/>
        </w:rPr>
        <w:t>from +/-</w:t>
      </w:r>
      <w:r w:rsidRPr="00354B9E">
        <w:rPr>
          <w:rFonts w:ascii="Arial" w:hAnsi="Arial" w:cs="Arial"/>
          <w:lang w:eastAsia="ja-JP"/>
        </w:rPr>
        <w:t>600kHz</w:t>
      </w:r>
      <w:r w:rsidR="00354B9E" w:rsidRPr="00354B9E">
        <w:rPr>
          <w:rFonts w:ascii="Arial" w:hAnsi="Arial" w:cs="Arial"/>
          <w:lang w:eastAsia="ja-JP"/>
        </w:rPr>
        <w:t xml:space="preserve"> to +/-15MHz</w:t>
      </w:r>
      <w:r w:rsidRPr="00354B9E">
        <w:rPr>
          <w:rFonts w:ascii="Arial" w:hAnsi="Arial" w:cs="Arial"/>
          <w:lang w:eastAsia="ja-JP"/>
        </w:rPr>
        <w:t xml:space="preserve">, </w:t>
      </w:r>
      <w:proofErr w:type="spellStart"/>
      <w:r w:rsidRPr="00354B9E">
        <w:rPr>
          <w:rFonts w:ascii="Arial" w:hAnsi="Arial" w:cs="Arial"/>
          <w:lang w:eastAsia="ja-JP"/>
        </w:rPr>
        <w:t>P</w:t>
      </w:r>
      <w:r w:rsidRPr="009A469D">
        <w:rPr>
          <w:rFonts w:ascii="Arial" w:hAnsi="Arial" w:cs="Arial"/>
          <w:vertAlign w:val="subscript"/>
          <w:lang w:eastAsia="ja-JP"/>
        </w:rPr>
        <w:t>interferer</w:t>
      </w:r>
      <w:proofErr w:type="spellEnd"/>
      <w:r w:rsidRPr="00354B9E">
        <w:rPr>
          <w:rFonts w:ascii="Arial" w:hAnsi="Arial" w:cs="Arial"/>
          <w:lang w:eastAsia="ja-JP"/>
        </w:rPr>
        <w:t xml:space="preserve"> = -</w:t>
      </w:r>
      <w:r w:rsidR="00354B9E" w:rsidRPr="00354B9E">
        <w:rPr>
          <w:rFonts w:ascii="Arial" w:hAnsi="Arial" w:cs="Arial"/>
          <w:lang w:eastAsia="ja-JP"/>
        </w:rPr>
        <w:t>44</w:t>
      </w:r>
      <w:r w:rsidRPr="00354B9E">
        <w:rPr>
          <w:rFonts w:ascii="Arial" w:hAnsi="Arial" w:cs="Arial"/>
          <w:lang w:eastAsia="ja-JP"/>
        </w:rPr>
        <w:t>dBm</w:t>
      </w:r>
    </w:p>
    <w:p w:rsidR="00B76A11" w:rsidRDefault="00B76A11" w:rsidP="00A40DEA">
      <w:pPr>
        <w:numPr>
          <w:ilvl w:val="0"/>
          <w:numId w:val="30"/>
        </w:numPr>
        <w:jc w:val="both"/>
        <w:rPr>
          <w:rFonts w:ascii="Arial" w:hAnsi="Arial" w:cs="Arial"/>
          <w:lang w:eastAsia="ja-JP"/>
        </w:rPr>
      </w:pPr>
      <w:r>
        <w:rPr>
          <w:rFonts w:ascii="Arial" w:hAnsi="Arial" w:cs="Arial"/>
          <w:lang w:eastAsia="ja-JP"/>
        </w:rPr>
        <w:t>In both cases the wanted signal is set 6dB above the REFSENSE level, similarly to 1.4MHz BW case as specified in Table 7.6.1.1-1</w:t>
      </w:r>
    </w:p>
    <w:p w:rsidR="00801E93" w:rsidRDefault="001004EE">
      <w:pPr>
        <w:pStyle w:val="TH"/>
        <w:numPr>
          <w:ilvl w:val="0"/>
          <w:numId w:val="30"/>
        </w:numPr>
        <w:rPr>
          <w:noProof/>
        </w:rPr>
      </w:pPr>
      <w:bookmarkStart w:id="6" w:name="_GoBack"/>
      <w:bookmarkEnd w:id="6"/>
      <w:r w:rsidRPr="006346E0">
        <w:t>Table 7.</w:t>
      </w:r>
      <w:r w:rsidR="00CE3503">
        <w:t>X</w:t>
      </w:r>
      <w:r w:rsidRPr="006346E0">
        <w:t>.</w:t>
      </w:r>
      <w:r w:rsidR="00CE3503">
        <w:t>2</w:t>
      </w:r>
      <w:r w:rsidRPr="006346E0">
        <w:t>.1-1</w:t>
      </w:r>
      <w:r w:rsidRPr="006346E0">
        <w:rPr>
          <w:noProof/>
        </w:rPr>
        <w:t>: In band blocking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6952"/>
      </w:tblGrid>
      <w:tr w:rsidR="001004EE" w:rsidRPr="006346E0" w:rsidTr="00801E93">
        <w:tc>
          <w:tcPr>
            <w:tcW w:w="1553" w:type="dxa"/>
            <w:vMerge w:val="restart"/>
          </w:tcPr>
          <w:p w:rsidR="001004EE" w:rsidRPr="006346E0" w:rsidRDefault="001004EE" w:rsidP="00801E93">
            <w:pPr>
              <w:pStyle w:val="TableText"/>
              <w:rPr>
                <w:rFonts w:cs="Arial"/>
                <w:b/>
                <w:sz w:val="18"/>
                <w:szCs w:val="18"/>
              </w:rPr>
            </w:pPr>
            <w:r w:rsidRPr="006346E0">
              <w:rPr>
                <w:rFonts w:cs="Arial"/>
                <w:b/>
                <w:sz w:val="18"/>
                <w:szCs w:val="18"/>
              </w:rPr>
              <w:t>Rx Parameter</w:t>
            </w:r>
          </w:p>
        </w:tc>
        <w:tc>
          <w:tcPr>
            <w:tcW w:w="708" w:type="dxa"/>
            <w:vMerge w:val="restart"/>
          </w:tcPr>
          <w:p w:rsidR="001004EE" w:rsidRPr="006346E0" w:rsidRDefault="001004EE" w:rsidP="00801E93">
            <w:pPr>
              <w:pStyle w:val="TableText"/>
              <w:rPr>
                <w:rFonts w:cs="Arial"/>
                <w:b/>
                <w:sz w:val="18"/>
                <w:szCs w:val="18"/>
              </w:rPr>
            </w:pPr>
            <w:r w:rsidRPr="006346E0">
              <w:rPr>
                <w:rFonts w:cs="Arial"/>
                <w:b/>
                <w:sz w:val="18"/>
                <w:szCs w:val="18"/>
              </w:rPr>
              <w:t xml:space="preserve">Units </w:t>
            </w:r>
          </w:p>
        </w:tc>
        <w:tc>
          <w:tcPr>
            <w:tcW w:w="6952" w:type="dxa"/>
          </w:tcPr>
          <w:p w:rsidR="00801E93" w:rsidRDefault="00CE3503">
            <w:pPr>
              <w:pStyle w:val="TableText"/>
              <w:tabs>
                <w:tab w:val="left" w:pos="1728"/>
                <w:tab w:val="center" w:pos="3368"/>
              </w:tabs>
              <w:rPr>
                <w:rFonts w:cs="Arial"/>
                <w:b/>
                <w:sz w:val="18"/>
                <w:szCs w:val="18"/>
              </w:rPr>
            </w:pPr>
            <w:r>
              <w:rPr>
                <w:rFonts w:cs="Arial"/>
                <w:b/>
                <w:sz w:val="18"/>
                <w:szCs w:val="18"/>
              </w:rPr>
              <w:t>Device Type</w:t>
            </w:r>
          </w:p>
        </w:tc>
      </w:tr>
      <w:tr w:rsidR="00CE3503" w:rsidRPr="006346E0" w:rsidTr="00801E93">
        <w:tc>
          <w:tcPr>
            <w:tcW w:w="1553" w:type="dxa"/>
            <w:vMerge/>
          </w:tcPr>
          <w:p w:rsidR="00CE3503" w:rsidRPr="006346E0" w:rsidRDefault="00CE3503" w:rsidP="00801E93">
            <w:pPr>
              <w:pStyle w:val="TableText"/>
              <w:rPr>
                <w:rFonts w:cs="Arial"/>
                <w:b/>
                <w:sz w:val="18"/>
                <w:szCs w:val="18"/>
              </w:rPr>
            </w:pPr>
          </w:p>
        </w:tc>
        <w:tc>
          <w:tcPr>
            <w:tcW w:w="708" w:type="dxa"/>
            <w:vMerge/>
          </w:tcPr>
          <w:p w:rsidR="00CE3503" w:rsidRPr="006346E0" w:rsidRDefault="00CE3503" w:rsidP="00801E93">
            <w:pPr>
              <w:pStyle w:val="TableText"/>
              <w:rPr>
                <w:rFonts w:cs="Arial"/>
                <w:b/>
                <w:sz w:val="18"/>
                <w:szCs w:val="18"/>
              </w:rPr>
            </w:pPr>
          </w:p>
        </w:tc>
        <w:tc>
          <w:tcPr>
            <w:tcW w:w="6952" w:type="dxa"/>
          </w:tcPr>
          <w:p w:rsidR="00CE3503" w:rsidRPr="006346E0" w:rsidRDefault="00CE3503" w:rsidP="00801E93">
            <w:pPr>
              <w:pStyle w:val="TableText"/>
              <w:rPr>
                <w:rFonts w:cs="Arial"/>
                <w:b/>
                <w:sz w:val="18"/>
                <w:szCs w:val="18"/>
              </w:rPr>
            </w:pPr>
            <w:r>
              <w:rPr>
                <w:rFonts w:cs="Arial"/>
                <w:b/>
                <w:sz w:val="18"/>
                <w:szCs w:val="18"/>
              </w:rPr>
              <w:t>NB-IOT</w:t>
            </w:r>
          </w:p>
        </w:tc>
      </w:tr>
      <w:tr w:rsidR="001004EE" w:rsidRPr="006346E0" w:rsidTr="00801E93">
        <w:tc>
          <w:tcPr>
            <w:tcW w:w="1553" w:type="dxa"/>
            <w:vMerge w:val="restart"/>
            <w:vAlign w:val="center"/>
          </w:tcPr>
          <w:p w:rsidR="001004EE" w:rsidRPr="006346E0" w:rsidRDefault="001004EE" w:rsidP="00801E93">
            <w:pPr>
              <w:pStyle w:val="TAL"/>
            </w:pPr>
            <w:r w:rsidRPr="006346E0">
              <w:rPr>
                <w:lang w:val="en-US"/>
              </w:rPr>
              <w:t>Power in Transmission Bandwidth Configuration</w:t>
            </w:r>
          </w:p>
        </w:tc>
        <w:tc>
          <w:tcPr>
            <w:tcW w:w="708" w:type="dxa"/>
            <w:vMerge w:val="restart"/>
            <w:vAlign w:val="center"/>
          </w:tcPr>
          <w:p w:rsidR="001004EE" w:rsidRPr="006346E0" w:rsidRDefault="001004EE" w:rsidP="00801E93">
            <w:pPr>
              <w:pStyle w:val="TableText"/>
              <w:spacing w:after="0"/>
              <w:jc w:val="left"/>
              <w:rPr>
                <w:rFonts w:cs="Arial"/>
                <w:sz w:val="18"/>
                <w:szCs w:val="18"/>
              </w:rPr>
            </w:pPr>
            <w:proofErr w:type="spellStart"/>
            <w:r w:rsidRPr="006346E0">
              <w:rPr>
                <w:rFonts w:cs="Arial"/>
                <w:sz w:val="18"/>
                <w:szCs w:val="18"/>
              </w:rPr>
              <w:t>dBm</w:t>
            </w:r>
            <w:proofErr w:type="spellEnd"/>
          </w:p>
          <w:p w:rsidR="001004EE" w:rsidRPr="006346E0" w:rsidRDefault="001004EE" w:rsidP="00801E93">
            <w:pPr>
              <w:pStyle w:val="TableText"/>
              <w:spacing w:after="0"/>
              <w:jc w:val="left"/>
              <w:rPr>
                <w:rFonts w:cs="Arial"/>
                <w:sz w:val="18"/>
                <w:szCs w:val="18"/>
              </w:rPr>
            </w:pPr>
          </w:p>
        </w:tc>
        <w:tc>
          <w:tcPr>
            <w:tcW w:w="6952" w:type="dxa"/>
            <w:vAlign w:val="center"/>
          </w:tcPr>
          <w:p w:rsidR="00801E93" w:rsidRDefault="001004EE">
            <w:pPr>
              <w:pStyle w:val="TableText"/>
              <w:spacing w:after="0"/>
              <w:rPr>
                <w:rFonts w:cs="Arial"/>
                <w:sz w:val="18"/>
                <w:szCs w:val="18"/>
              </w:rPr>
            </w:pPr>
            <w:r w:rsidRPr="006346E0">
              <w:rPr>
                <w:rFonts w:cs="Arial"/>
                <w:sz w:val="18"/>
                <w:szCs w:val="18"/>
              </w:rPr>
              <w:t>REFSENS + specific value below</w:t>
            </w:r>
          </w:p>
        </w:tc>
      </w:tr>
      <w:tr w:rsidR="00CE3503" w:rsidRPr="006346E0" w:rsidTr="00801E93">
        <w:tc>
          <w:tcPr>
            <w:tcW w:w="1553" w:type="dxa"/>
            <w:vMerge/>
          </w:tcPr>
          <w:p w:rsidR="00CE3503" w:rsidRPr="006346E0" w:rsidRDefault="00CE3503" w:rsidP="00801E93">
            <w:pPr>
              <w:pStyle w:val="BodyText"/>
              <w:spacing w:after="0"/>
              <w:rPr>
                <w:rFonts w:cs="Arial"/>
                <w:bCs/>
                <w:sz w:val="18"/>
                <w:szCs w:val="18"/>
                <w:lang w:val="en-US"/>
              </w:rPr>
            </w:pPr>
          </w:p>
        </w:tc>
        <w:tc>
          <w:tcPr>
            <w:tcW w:w="708" w:type="dxa"/>
            <w:vMerge/>
          </w:tcPr>
          <w:p w:rsidR="00CE3503" w:rsidRPr="006346E0" w:rsidRDefault="00CE3503" w:rsidP="00801E93">
            <w:pPr>
              <w:pStyle w:val="BodyText"/>
              <w:spacing w:after="0"/>
              <w:rPr>
                <w:rFonts w:cs="Arial"/>
                <w:sz w:val="18"/>
                <w:szCs w:val="18"/>
              </w:rPr>
            </w:pPr>
          </w:p>
        </w:tc>
        <w:tc>
          <w:tcPr>
            <w:tcW w:w="6952" w:type="dxa"/>
            <w:vAlign w:val="center"/>
          </w:tcPr>
          <w:p w:rsidR="00CE3503" w:rsidRPr="006346E0" w:rsidRDefault="00CE3503" w:rsidP="00801E93">
            <w:pPr>
              <w:pStyle w:val="BodyText"/>
              <w:spacing w:after="0"/>
              <w:jc w:val="center"/>
              <w:rPr>
                <w:rFonts w:cs="Arial"/>
                <w:sz w:val="18"/>
                <w:szCs w:val="18"/>
              </w:rPr>
            </w:pPr>
            <w:r>
              <w:rPr>
                <w:rFonts w:cs="Arial"/>
                <w:sz w:val="18"/>
                <w:szCs w:val="18"/>
              </w:rPr>
              <w:t>6</w:t>
            </w:r>
          </w:p>
        </w:tc>
      </w:tr>
      <w:tr w:rsidR="00CE3503" w:rsidRPr="006346E0" w:rsidTr="00801E93">
        <w:tc>
          <w:tcPr>
            <w:tcW w:w="1553" w:type="dxa"/>
          </w:tcPr>
          <w:p w:rsidR="00CE3503" w:rsidRPr="006346E0" w:rsidRDefault="00CE3503" w:rsidP="00801E93">
            <w:pPr>
              <w:pStyle w:val="TableText"/>
              <w:spacing w:after="0"/>
              <w:jc w:val="left"/>
              <w:rPr>
                <w:rFonts w:eastAsia="MS Mincho" w:cs="Arial"/>
                <w:bCs/>
                <w:sz w:val="18"/>
                <w:szCs w:val="18"/>
                <w:lang w:eastAsia="ja-JP"/>
              </w:rPr>
            </w:pPr>
            <w:proofErr w:type="spellStart"/>
            <w:r w:rsidRPr="006346E0">
              <w:rPr>
                <w:rFonts w:eastAsia="MS Mincho" w:cs="Arial"/>
                <w:bCs/>
                <w:sz w:val="18"/>
                <w:szCs w:val="18"/>
                <w:lang w:eastAsia="ja-JP"/>
              </w:rPr>
              <w:t>BW</w:t>
            </w:r>
            <w:r w:rsidRPr="006346E0">
              <w:rPr>
                <w:rFonts w:eastAsia="MS Mincho" w:cs="Arial"/>
                <w:bCs/>
                <w:sz w:val="18"/>
                <w:szCs w:val="18"/>
                <w:vertAlign w:val="subscript"/>
                <w:lang w:eastAsia="ja-JP"/>
              </w:rPr>
              <w:t>Interferer</w:t>
            </w:r>
            <w:proofErr w:type="spellEnd"/>
            <w:r>
              <w:rPr>
                <w:rFonts w:eastAsia="MS Mincho" w:cs="Arial"/>
                <w:bCs/>
                <w:sz w:val="18"/>
                <w:szCs w:val="18"/>
                <w:vertAlign w:val="subscript"/>
                <w:lang w:eastAsia="ja-JP"/>
              </w:rPr>
              <w:t xml:space="preserve"> </w:t>
            </w:r>
          </w:p>
        </w:tc>
        <w:tc>
          <w:tcPr>
            <w:tcW w:w="708" w:type="dxa"/>
          </w:tcPr>
          <w:p w:rsidR="00CE3503" w:rsidRPr="006346E0" w:rsidRDefault="00CE3503" w:rsidP="00801E93">
            <w:pPr>
              <w:pStyle w:val="TableText"/>
              <w:spacing w:after="0"/>
              <w:jc w:val="left"/>
              <w:rPr>
                <w:rFonts w:cs="Arial"/>
                <w:sz w:val="18"/>
                <w:szCs w:val="18"/>
              </w:rPr>
            </w:pPr>
            <w:r w:rsidRPr="006346E0">
              <w:rPr>
                <w:rFonts w:cs="Arial"/>
                <w:sz w:val="18"/>
                <w:szCs w:val="18"/>
              </w:rPr>
              <w:t>MHz</w:t>
            </w:r>
          </w:p>
        </w:tc>
        <w:tc>
          <w:tcPr>
            <w:tcW w:w="6952" w:type="dxa"/>
            <w:vAlign w:val="center"/>
          </w:tcPr>
          <w:p w:rsidR="00CE3503" w:rsidRPr="006346E0" w:rsidRDefault="00CE3503" w:rsidP="00801E93">
            <w:pPr>
              <w:pStyle w:val="TableText"/>
              <w:spacing w:after="0"/>
              <w:rPr>
                <w:rFonts w:cs="Arial"/>
                <w:sz w:val="18"/>
                <w:szCs w:val="18"/>
              </w:rPr>
            </w:pPr>
            <w:r>
              <w:rPr>
                <w:rFonts w:cs="Arial"/>
                <w:sz w:val="18"/>
                <w:szCs w:val="18"/>
              </w:rPr>
              <w:t>200KHz</w:t>
            </w:r>
          </w:p>
        </w:tc>
      </w:tr>
      <w:tr w:rsidR="00CE3503" w:rsidRPr="006346E0" w:rsidTr="00801E93">
        <w:tc>
          <w:tcPr>
            <w:tcW w:w="1553" w:type="dxa"/>
          </w:tcPr>
          <w:p w:rsidR="00CE3503" w:rsidRPr="006346E0" w:rsidRDefault="00CE3503" w:rsidP="00801E93">
            <w:pPr>
              <w:pStyle w:val="BodyText"/>
              <w:spacing w:after="0"/>
              <w:rPr>
                <w:rFonts w:cs="Arial"/>
                <w:i/>
                <w:sz w:val="18"/>
                <w:szCs w:val="18"/>
              </w:rPr>
            </w:pPr>
            <w:proofErr w:type="spellStart"/>
            <w:r w:rsidRPr="006346E0">
              <w:rPr>
                <w:rFonts w:cs="Arial"/>
                <w:bCs/>
                <w:sz w:val="18"/>
                <w:szCs w:val="18"/>
                <w:lang w:val="en-US"/>
              </w:rPr>
              <w:t>F</w:t>
            </w:r>
            <w:r w:rsidRPr="006346E0">
              <w:rPr>
                <w:rFonts w:cs="Arial"/>
                <w:bCs/>
                <w:sz w:val="18"/>
                <w:szCs w:val="18"/>
                <w:vertAlign w:val="subscript"/>
                <w:lang w:val="en-US"/>
              </w:rPr>
              <w:t>Ioffset</w:t>
            </w:r>
            <w:proofErr w:type="spellEnd"/>
            <w:r w:rsidRPr="006346E0">
              <w:rPr>
                <w:rFonts w:cs="Arial"/>
                <w:bCs/>
                <w:sz w:val="18"/>
                <w:szCs w:val="18"/>
                <w:vertAlign w:val="subscript"/>
                <w:lang w:val="en-US"/>
              </w:rPr>
              <w:t xml:space="preserve">, case 1 </w:t>
            </w:r>
          </w:p>
        </w:tc>
        <w:tc>
          <w:tcPr>
            <w:tcW w:w="708" w:type="dxa"/>
          </w:tcPr>
          <w:p w:rsidR="00CE3503" w:rsidRPr="006346E0" w:rsidRDefault="00CE3503" w:rsidP="00801E93">
            <w:pPr>
              <w:pStyle w:val="BodyText"/>
              <w:spacing w:after="0"/>
              <w:rPr>
                <w:rFonts w:cs="Arial"/>
                <w:sz w:val="18"/>
                <w:szCs w:val="18"/>
              </w:rPr>
            </w:pPr>
            <w:r w:rsidRPr="006346E0">
              <w:rPr>
                <w:rFonts w:cs="Arial"/>
                <w:sz w:val="18"/>
                <w:szCs w:val="18"/>
              </w:rPr>
              <w:t>MHz</w:t>
            </w:r>
          </w:p>
        </w:tc>
        <w:tc>
          <w:tcPr>
            <w:tcW w:w="6952" w:type="dxa"/>
          </w:tcPr>
          <w:p w:rsidR="00801E93" w:rsidRDefault="00CE3503">
            <w:pPr>
              <w:pStyle w:val="BodyText"/>
              <w:spacing w:after="0"/>
              <w:jc w:val="center"/>
              <w:rPr>
                <w:rFonts w:cs="Arial"/>
                <w:sz w:val="18"/>
                <w:szCs w:val="18"/>
              </w:rPr>
            </w:pPr>
            <w:r>
              <w:rPr>
                <w:rFonts w:cs="Arial"/>
                <w:sz w:val="18"/>
                <w:szCs w:val="18"/>
              </w:rPr>
              <w:t>0.3</w:t>
            </w:r>
          </w:p>
        </w:tc>
      </w:tr>
      <w:tr w:rsidR="00CE3503" w:rsidRPr="006346E0" w:rsidTr="00801E93">
        <w:tc>
          <w:tcPr>
            <w:tcW w:w="1553" w:type="dxa"/>
          </w:tcPr>
          <w:p w:rsidR="00CE3503" w:rsidRPr="006346E0" w:rsidRDefault="00CE3503" w:rsidP="00801E93">
            <w:pPr>
              <w:pStyle w:val="BodyText"/>
              <w:spacing w:after="0"/>
              <w:rPr>
                <w:rFonts w:cs="Arial"/>
                <w:bCs/>
                <w:sz w:val="18"/>
                <w:szCs w:val="18"/>
                <w:lang w:val="en-US"/>
              </w:rPr>
            </w:pPr>
            <w:proofErr w:type="spellStart"/>
            <w:r w:rsidRPr="006346E0">
              <w:rPr>
                <w:rFonts w:cs="Arial"/>
                <w:bCs/>
                <w:sz w:val="18"/>
                <w:szCs w:val="18"/>
                <w:lang w:val="en-US"/>
              </w:rPr>
              <w:t>F</w:t>
            </w:r>
            <w:r w:rsidRPr="006346E0">
              <w:rPr>
                <w:rFonts w:cs="Arial"/>
                <w:bCs/>
                <w:sz w:val="18"/>
                <w:szCs w:val="18"/>
                <w:vertAlign w:val="subscript"/>
                <w:lang w:val="en-US"/>
              </w:rPr>
              <w:t>Ioffset</w:t>
            </w:r>
            <w:proofErr w:type="spellEnd"/>
            <w:r w:rsidRPr="006346E0">
              <w:rPr>
                <w:rFonts w:cs="Arial"/>
                <w:bCs/>
                <w:sz w:val="18"/>
                <w:szCs w:val="18"/>
                <w:vertAlign w:val="subscript"/>
                <w:lang w:val="en-US"/>
              </w:rPr>
              <w:t xml:space="preserve">, case 2 </w:t>
            </w:r>
          </w:p>
        </w:tc>
        <w:tc>
          <w:tcPr>
            <w:tcW w:w="708" w:type="dxa"/>
          </w:tcPr>
          <w:p w:rsidR="00CE3503" w:rsidRPr="006346E0" w:rsidRDefault="00CE3503" w:rsidP="00801E93">
            <w:pPr>
              <w:pStyle w:val="BodyText"/>
              <w:spacing w:after="0"/>
              <w:rPr>
                <w:rFonts w:cs="Arial"/>
                <w:sz w:val="18"/>
                <w:szCs w:val="18"/>
              </w:rPr>
            </w:pPr>
            <w:r w:rsidRPr="006346E0">
              <w:rPr>
                <w:rFonts w:cs="Arial"/>
                <w:sz w:val="18"/>
                <w:szCs w:val="18"/>
              </w:rPr>
              <w:t>MHz</w:t>
            </w:r>
          </w:p>
        </w:tc>
        <w:tc>
          <w:tcPr>
            <w:tcW w:w="6952" w:type="dxa"/>
          </w:tcPr>
          <w:p w:rsidR="00CE3503" w:rsidRPr="006346E0" w:rsidRDefault="00CE3503" w:rsidP="00801E93">
            <w:pPr>
              <w:pStyle w:val="BodyText"/>
              <w:spacing w:after="0"/>
              <w:jc w:val="center"/>
              <w:rPr>
                <w:rFonts w:cs="Arial"/>
                <w:sz w:val="18"/>
                <w:szCs w:val="18"/>
              </w:rPr>
            </w:pPr>
            <w:r>
              <w:rPr>
                <w:rFonts w:cs="Arial"/>
                <w:sz w:val="18"/>
                <w:szCs w:val="18"/>
              </w:rPr>
              <w:t>0.5</w:t>
            </w:r>
          </w:p>
        </w:tc>
      </w:tr>
      <w:tr w:rsidR="001004EE" w:rsidRPr="006346E0" w:rsidTr="00801E93">
        <w:trPr>
          <w:trHeight w:val="398"/>
        </w:trPr>
        <w:tc>
          <w:tcPr>
            <w:tcW w:w="9213" w:type="dxa"/>
            <w:gridSpan w:val="3"/>
          </w:tcPr>
          <w:p w:rsidR="00801E93" w:rsidRDefault="001004EE">
            <w:pPr>
              <w:pStyle w:val="TAN"/>
              <w:rPr>
                <w:lang w:val="en-US"/>
              </w:rPr>
            </w:pPr>
            <w:r w:rsidRPr="006346E0">
              <w:rPr>
                <w:lang w:val="en-US"/>
              </w:rPr>
              <w:t xml:space="preserve">Note 1: </w:t>
            </w:r>
            <w:r w:rsidRPr="006346E0">
              <w:rPr>
                <w:lang w:val="en-US"/>
              </w:rPr>
              <w:tab/>
              <w:t xml:space="preserve">The transmitter shall be set to 4dB below </w:t>
            </w:r>
            <w:r w:rsidRPr="006346E0">
              <w:rPr>
                <w:rFonts w:cs="Arial"/>
              </w:rPr>
              <w:t>P</w:t>
            </w:r>
            <w:r w:rsidRPr="006346E0">
              <w:rPr>
                <w:rFonts w:cs="Arial"/>
                <w:sz w:val="12"/>
                <w:szCs w:val="12"/>
              </w:rPr>
              <w:t>CMAX_L</w:t>
            </w:r>
            <w:r w:rsidRPr="006346E0">
              <w:t xml:space="preserve"> </w:t>
            </w:r>
            <w:r w:rsidRPr="006346E0">
              <w:rPr>
                <w:rFonts w:cs="Arial"/>
              </w:rPr>
              <w:t>at the minimum uplink configuration specified in Table 7.3.1-2</w:t>
            </w:r>
            <w:r w:rsidRPr="006346E0">
              <w:t xml:space="preserve"> with </w:t>
            </w:r>
            <w:r w:rsidRPr="006346E0">
              <w:rPr>
                <w:rFonts w:cs="Arial"/>
              </w:rPr>
              <w:t>P</w:t>
            </w:r>
            <w:r w:rsidRPr="006346E0">
              <w:rPr>
                <w:rFonts w:cs="Arial"/>
                <w:sz w:val="12"/>
                <w:szCs w:val="12"/>
              </w:rPr>
              <w:t>CMAX_L</w:t>
            </w:r>
            <w:r w:rsidRPr="006346E0">
              <w:t xml:space="preserve"> as defined in clause 6.2.5</w:t>
            </w:r>
            <w:r w:rsidRPr="006346E0">
              <w:rPr>
                <w:lang w:val="en-US"/>
              </w:rPr>
              <w:t>.</w:t>
            </w:r>
          </w:p>
        </w:tc>
      </w:tr>
    </w:tbl>
    <w:p w:rsidR="001004EE" w:rsidRPr="001004EE" w:rsidRDefault="001004EE" w:rsidP="001004EE">
      <w:pPr>
        <w:pStyle w:val="ListParagraph"/>
        <w:numPr>
          <w:ilvl w:val="0"/>
          <w:numId w:val="30"/>
        </w:numPr>
        <w:rPr>
          <w:noProof/>
          <w:lang w:val="en-US"/>
        </w:rPr>
      </w:pPr>
    </w:p>
    <w:p w:rsidR="00801E93" w:rsidRDefault="001004EE">
      <w:pPr>
        <w:pStyle w:val="TH"/>
        <w:tabs>
          <w:tab w:val="left" w:pos="270"/>
          <w:tab w:val="center" w:pos="4820"/>
        </w:tabs>
        <w:ind w:left="800"/>
        <w:jc w:val="left"/>
      </w:pPr>
      <w:r w:rsidRPr="006346E0">
        <w:lastRenderedPageBreak/>
        <w:tab/>
      </w:r>
      <w:r w:rsidR="00CE3503" w:rsidRPr="006346E0">
        <w:t>Table 7.</w:t>
      </w:r>
      <w:r w:rsidR="00CE3503">
        <w:t>X</w:t>
      </w:r>
      <w:r w:rsidR="00CE3503" w:rsidRPr="006346E0">
        <w:t>.1.1-2: In-band blocking</w:t>
      </w:r>
    </w:p>
    <w:tbl>
      <w:tblPr>
        <w:tblW w:w="104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415"/>
        <w:gridCol w:w="1276"/>
        <w:gridCol w:w="850"/>
        <w:gridCol w:w="3114"/>
        <w:gridCol w:w="3827"/>
      </w:tblGrid>
      <w:tr w:rsidR="00CE3503" w:rsidRPr="0046225F" w:rsidTr="00CE3503">
        <w:trPr>
          <w:jc w:val="center"/>
        </w:trPr>
        <w:tc>
          <w:tcPr>
            <w:tcW w:w="1415" w:type="dxa"/>
            <w:vMerge w:val="restart"/>
          </w:tcPr>
          <w:p w:rsidR="00CE3503" w:rsidRPr="0046225F" w:rsidRDefault="00CE3503" w:rsidP="00801E93">
            <w:pPr>
              <w:pStyle w:val="TAH"/>
              <w:rPr>
                <w:lang w:val="en-US" w:eastAsia="zh-CN"/>
              </w:rPr>
            </w:pPr>
            <w:r w:rsidRPr="0046225F">
              <w:rPr>
                <w:lang w:val="en-US" w:eastAsia="zh-CN"/>
              </w:rPr>
              <w:t>E-UTRA</w:t>
            </w:r>
            <w:r>
              <w:rPr>
                <w:lang w:val="en-US" w:eastAsia="zh-CN"/>
              </w:rPr>
              <w:t xml:space="preserve"> band</w:t>
            </w:r>
          </w:p>
        </w:tc>
        <w:tc>
          <w:tcPr>
            <w:tcW w:w="1276" w:type="dxa"/>
          </w:tcPr>
          <w:p w:rsidR="00CE3503" w:rsidRPr="0046225F" w:rsidRDefault="00CE3503" w:rsidP="00801E93">
            <w:pPr>
              <w:pStyle w:val="TAH"/>
              <w:rPr>
                <w:lang w:eastAsia="zh-CN"/>
              </w:rPr>
            </w:pPr>
            <w:r>
              <w:rPr>
                <w:lang w:eastAsia="zh-CN"/>
              </w:rPr>
              <w:t>Parameter</w:t>
            </w:r>
          </w:p>
        </w:tc>
        <w:tc>
          <w:tcPr>
            <w:tcW w:w="850" w:type="dxa"/>
          </w:tcPr>
          <w:p w:rsidR="00CE3503" w:rsidRPr="0046225F" w:rsidRDefault="00CE3503" w:rsidP="00801E93">
            <w:pPr>
              <w:pStyle w:val="TAH"/>
              <w:rPr>
                <w:lang w:eastAsia="zh-CN"/>
              </w:rPr>
            </w:pPr>
            <w:r>
              <w:rPr>
                <w:lang w:eastAsia="zh-CN"/>
              </w:rPr>
              <w:t xml:space="preserve"> Unit</w:t>
            </w:r>
          </w:p>
        </w:tc>
        <w:tc>
          <w:tcPr>
            <w:tcW w:w="3114" w:type="dxa"/>
          </w:tcPr>
          <w:p w:rsidR="00CE3503" w:rsidRPr="0046225F" w:rsidRDefault="00CE3503" w:rsidP="00801E93">
            <w:pPr>
              <w:pStyle w:val="TAH"/>
              <w:rPr>
                <w:lang w:eastAsia="zh-CN"/>
              </w:rPr>
            </w:pPr>
            <w:r>
              <w:rPr>
                <w:lang w:eastAsia="zh-CN"/>
              </w:rPr>
              <w:t>Case 1</w:t>
            </w:r>
          </w:p>
        </w:tc>
        <w:tc>
          <w:tcPr>
            <w:tcW w:w="3827" w:type="dxa"/>
          </w:tcPr>
          <w:p w:rsidR="00CE3503" w:rsidRPr="0046225F" w:rsidRDefault="00CE3503" w:rsidP="00801E93">
            <w:pPr>
              <w:pStyle w:val="TAH"/>
              <w:rPr>
                <w:lang w:eastAsia="zh-CN"/>
              </w:rPr>
            </w:pPr>
            <w:r>
              <w:rPr>
                <w:lang w:eastAsia="zh-CN"/>
              </w:rPr>
              <w:t>Case 2</w:t>
            </w:r>
          </w:p>
        </w:tc>
      </w:tr>
      <w:tr w:rsidR="00CE3503" w:rsidRPr="0046225F" w:rsidTr="00CE3503">
        <w:trPr>
          <w:jc w:val="center"/>
        </w:trPr>
        <w:tc>
          <w:tcPr>
            <w:tcW w:w="1415" w:type="dxa"/>
            <w:vMerge/>
          </w:tcPr>
          <w:p w:rsidR="00CE3503" w:rsidRPr="0046225F" w:rsidRDefault="00CE3503" w:rsidP="00801E93">
            <w:pPr>
              <w:pStyle w:val="TAC"/>
              <w:rPr>
                <w:lang w:val="en-US" w:eastAsia="zh-CN"/>
              </w:rPr>
            </w:pPr>
          </w:p>
        </w:tc>
        <w:tc>
          <w:tcPr>
            <w:tcW w:w="1276" w:type="dxa"/>
          </w:tcPr>
          <w:p w:rsidR="00CE3503" w:rsidRPr="0046225F" w:rsidRDefault="00CE3503" w:rsidP="00801E93">
            <w:pPr>
              <w:pStyle w:val="TAC"/>
              <w:rPr>
                <w:lang w:eastAsia="zh-CN"/>
              </w:rPr>
            </w:pPr>
            <w:r>
              <w:rPr>
                <w:lang w:eastAsia="zh-CN"/>
              </w:rPr>
              <w:t xml:space="preserve"> </w:t>
            </w:r>
            <w:proofErr w:type="spellStart"/>
            <w:r>
              <w:rPr>
                <w:lang w:eastAsia="zh-CN"/>
              </w:rPr>
              <w:t>P</w:t>
            </w:r>
            <w:r w:rsidRPr="005827EA">
              <w:rPr>
                <w:vertAlign w:val="subscript"/>
                <w:lang w:eastAsia="zh-CN"/>
              </w:rPr>
              <w:t>Interferer</w:t>
            </w:r>
            <w:proofErr w:type="spellEnd"/>
          </w:p>
        </w:tc>
        <w:tc>
          <w:tcPr>
            <w:tcW w:w="850" w:type="dxa"/>
          </w:tcPr>
          <w:p w:rsidR="00CE3503" w:rsidRPr="0046225F" w:rsidRDefault="00CE3503" w:rsidP="00801E93">
            <w:pPr>
              <w:pStyle w:val="TAC"/>
              <w:rPr>
                <w:lang w:eastAsia="zh-CN"/>
              </w:rPr>
            </w:pPr>
            <w:r>
              <w:rPr>
                <w:lang w:eastAsia="zh-CN"/>
              </w:rPr>
              <w:t xml:space="preserve"> </w:t>
            </w:r>
            <w:proofErr w:type="spellStart"/>
            <w:r>
              <w:rPr>
                <w:lang w:eastAsia="zh-CN"/>
              </w:rPr>
              <w:t>dBm</w:t>
            </w:r>
            <w:proofErr w:type="spellEnd"/>
          </w:p>
        </w:tc>
        <w:tc>
          <w:tcPr>
            <w:tcW w:w="3114" w:type="dxa"/>
          </w:tcPr>
          <w:p w:rsidR="00CE3503" w:rsidRPr="0046225F" w:rsidRDefault="00CE3503" w:rsidP="00801E93">
            <w:pPr>
              <w:pStyle w:val="TAC"/>
              <w:rPr>
                <w:lang w:eastAsia="zh-CN"/>
              </w:rPr>
            </w:pPr>
            <w:r>
              <w:rPr>
                <w:lang w:eastAsia="zh-CN"/>
              </w:rPr>
              <w:t>-56</w:t>
            </w:r>
          </w:p>
        </w:tc>
        <w:tc>
          <w:tcPr>
            <w:tcW w:w="3827" w:type="dxa"/>
          </w:tcPr>
          <w:p w:rsidR="00CE3503" w:rsidRPr="0046225F" w:rsidRDefault="00CE3503" w:rsidP="00801E93">
            <w:pPr>
              <w:pStyle w:val="TAC"/>
              <w:rPr>
                <w:lang w:eastAsia="zh-CN"/>
              </w:rPr>
            </w:pPr>
            <w:r>
              <w:rPr>
                <w:lang w:eastAsia="zh-CN"/>
              </w:rPr>
              <w:t>-44</w:t>
            </w:r>
          </w:p>
        </w:tc>
      </w:tr>
      <w:tr w:rsidR="00CE3503" w:rsidRPr="0046225F" w:rsidTr="00CE3503">
        <w:trPr>
          <w:jc w:val="center"/>
        </w:trPr>
        <w:tc>
          <w:tcPr>
            <w:tcW w:w="1415" w:type="dxa"/>
            <w:vMerge/>
          </w:tcPr>
          <w:p w:rsidR="00CE3503" w:rsidRPr="0046225F" w:rsidRDefault="00CE3503" w:rsidP="00801E93">
            <w:pPr>
              <w:pStyle w:val="TAC"/>
              <w:rPr>
                <w:lang w:val="en-US" w:eastAsia="zh-CN"/>
              </w:rPr>
            </w:pPr>
          </w:p>
        </w:tc>
        <w:tc>
          <w:tcPr>
            <w:tcW w:w="1276" w:type="dxa"/>
            <w:vAlign w:val="center"/>
          </w:tcPr>
          <w:p w:rsidR="00CE3503" w:rsidRPr="0046225F" w:rsidRDefault="00CE3503" w:rsidP="00801E93">
            <w:pPr>
              <w:pStyle w:val="TAC"/>
              <w:rPr>
                <w:lang w:eastAsia="zh-CN"/>
              </w:rPr>
            </w:pPr>
            <w:proofErr w:type="spellStart"/>
            <w:r>
              <w:rPr>
                <w:lang w:eastAsia="zh-CN"/>
              </w:rPr>
              <w:t>F</w:t>
            </w:r>
            <w:r w:rsidRPr="005827EA">
              <w:rPr>
                <w:vertAlign w:val="subscript"/>
                <w:lang w:eastAsia="zh-CN"/>
              </w:rPr>
              <w:t>Interferer</w:t>
            </w:r>
            <w:proofErr w:type="spellEnd"/>
            <w:r>
              <w:rPr>
                <w:lang w:eastAsia="zh-CN"/>
              </w:rPr>
              <w:t xml:space="preserve"> (offset)</w:t>
            </w:r>
          </w:p>
        </w:tc>
        <w:tc>
          <w:tcPr>
            <w:tcW w:w="850" w:type="dxa"/>
            <w:vAlign w:val="center"/>
          </w:tcPr>
          <w:p w:rsidR="00CE3503" w:rsidRPr="0046225F" w:rsidRDefault="00CE3503" w:rsidP="00801E93">
            <w:pPr>
              <w:pStyle w:val="TAC"/>
              <w:rPr>
                <w:lang w:eastAsia="zh-CN"/>
              </w:rPr>
            </w:pPr>
            <w:r>
              <w:rPr>
                <w:lang w:eastAsia="zh-CN"/>
              </w:rPr>
              <w:t>MHz</w:t>
            </w:r>
          </w:p>
        </w:tc>
        <w:tc>
          <w:tcPr>
            <w:tcW w:w="3114" w:type="dxa"/>
            <w:vAlign w:val="center"/>
          </w:tcPr>
          <w:p w:rsidR="00CE3503" w:rsidRPr="005827EA" w:rsidRDefault="00CE3503" w:rsidP="00801E93">
            <w:pPr>
              <w:pStyle w:val="TAC"/>
            </w:pPr>
            <w:r w:rsidRPr="005827EA">
              <w:t xml:space="preserve">=-BW/2 – </w:t>
            </w:r>
            <w:proofErr w:type="spellStart"/>
            <w:r w:rsidRPr="005827EA">
              <w:t>F</w:t>
            </w:r>
            <w:r>
              <w:rPr>
                <w:vertAlign w:val="subscript"/>
              </w:rPr>
              <w:t>Io</w:t>
            </w:r>
            <w:r w:rsidRPr="005827EA">
              <w:rPr>
                <w:vertAlign w:val="subscript"/>
              </w:rPr>
              <w:t>ffset,case</w:t>
            </w:r>
            <w:proofErr w:type="spellEnd"/>
            <w:r w:rsidRPr="005827EA">
              <w:rPr>
                <w:vertAlign w:val="subscript"/>
              </w:rPr>
              <w:t xml:space="preserve"> 1</w:t>
            </w:r>
          </w:p>
          <w:p w:rsidR="00CE3503" w:rsidRPr="005827EA" w:rsidRDefault="00CE3503" w:rsidP="00801E93">
            <w:pPr>
              <w:pStyle w:val="TAC"/>
            </w:pPr>
            <w:r w:rsidRPr="005827EA">
              <w:t>&amp;</w:t>
            </w:r>
          </w:p>
          <w:p w:rsidR="00CE3503" w:rsidRPr="005827EA" w:rsidRDefault="00CE3503" w:rsidP="00801E93">
            <w:pPr>
              <w:pStyle w:val="TAC"/>
              <w:rPr>
                <w:vertAlign w:val="subscript"/>
                <w:lang w:eastAsia="zh-CN"/>
              </w:rPr>
            </w:pPr>
            <w:r>
              <w:t>=+</w:t>
            </w:r>
            <w:r w:rsidRPr="005827EA">
              <w:t xml:space="preserve">BW/2 – </w:t>
            </w:r>
            <w:proofErr w:type="spellStart"/>
            <w:r w:rsidRPr="005827EA">
              <w:t>F</w:t>
            </w:r>
            <w:r>
              <w:rPr>
                <w:vertAlign w:val="subscript"/>
              </w:rPr>
              <w:t>Io</w:t>
            </w:r>
            <w:r w:rsidRPr="005827EA">
              <w:rPr>
                <w:vertAlign w:val="subscript"/>
              </w:rPr>
              <w:t>ffset,case</w:t>
            </w:r>
            <w:proofErr w:type="spellEnd"/>
            <w:r w:rsidRPr="005827EA">
              <w:rPr>
                <w:vertAlign w:val="subscript"/>
              </w:rPr>
              <w:t xml:space="preserve"> 1</w:t>
            </w:r>
          </w:p>
        </w:tc>
        <w:tc>
          <w:tcPr>
            <w:tcW w:w="3827" w:type="dxa"/>
            <w:vAlign w:val="center"/>
          </w:tcPr>
          <w:p w:rsidR="00CE3503" w:rsidRPr="005827EA" w:rsidRDefault="00CE3503" w:rsidP="00801E93">
            <w:pPr>
              <w:pStyle w:val="TAC"/>
            </w:pPr>
            <w:r>
              <w:rPr>
                <w:rFonts w:cs="Arial"/>
              </w:rPr>
              <w:t>≤</w:t>
            </w:r>
            <w:r w:rsidRPr="005827EA">
              <w:t xml:space="preserve">-BW/2 – </w:t>
            </w:r>
            <w:proofErr w:type="spellStart"/>
            <w:r w:rsidRPr="005827EA">
              <w:t>F</w:t>
            </w:r>
            <w:r>
              <w:rPr>
                <w:vertAlign w:val="subscript"/>
              </w:rPr>
              <w:t>Io</w:t>
            </w:r>
            <w:r w:rsidRPr="005827EA">
              <w:rPr>
                <w:vertAlign w:val="subscript"/>
              </w:rPr>
              <w:t>ffset,case</w:t>
            </w:r>
            <w:proofErr w:type="spellEnd"/>
            <w:r w:rsidRPr="005827EA">
              <w:rPr>
                <w:vertAlign w:val="subscript"/>
              </w:rPr>
              <w:t xml:space="preserve"> </w:t>
            </w:r>
            <w:r>
              <w:rPr>
                <w:vertAlign w:val="subscript"/>
              </w:rPr>
              <w:t>2</w:t>
            </w:r>
          </w:p>
          <w:p w:rsidR="00CE3503" w:rsidRPr="005827EA" w:rsidRDefault="00CE3503" w:rsidP="00801E93">
            <w:pPr>
              <w:pStyle w:val="TAC"/>
            </w:pPr>
            <w:r w:rsidRPr="005827EA">
              <w:t>&amp;</w:t>
            </w:r>
          </w:p>
          <w:p w:rsidR="00CE3503" w:rsidRPr="0046225F" w:rsidRDefault="00CE3503" w:rsidP="00801E93">
            <w:pPr>
              <w:pStyle w:val="TAC"/>
              <w:rPr>
                <w:lang w:eastAsia="zh-CN"/>
              </w:rPr>
            </w:pPr>
            <w:r>
              <w:rPr>
                <w:rFonts w:cs="Arial"/>
              </w:rPr>
              <w:t>≥</w:t>
            </w:r>
            <w:r>
              <w:t>+</w:t>
            </w:r>
            <w:r w:rsidRPr="005827EA">
              <w:t xml:space="preserve">BW/2 – </w:t>
            </w:r>
            <w:proofErr w:type="spellStart"/>
            <w:r w:rsidRPr="005827EA">
              <w:t>F</w:t>
            </w:r>
            <w:r>
              <w:rPr>
                <w:vertAlign w:val="subscript"/>
              </w:rPr>
              <w:t>Io</w:t>
            </w:r>
            <w:r w:rsidRPr="005827EA">
              <w:rPr>
                <w:vertAlign w:val="subscript"/>
              </w:rPr>
              <w:t>ffset,case</w:t>
            </w:r>
            <w:proofErr w:type="spellEnd"/>
            <w:r w:rsidRPr="005827EA">
              <w:rPr>
                <w:vertAlign w:val="subscript"/>
              </w:rPr>
              <w:t xml:space="preserve"> </w:t>
            </w:r>
            <w:r>
              <w:rPr>
                <w:vertAlign w:val="subscript"/>
              </w:rPr>
              <w:t>2</w:t>
            </w:r>
          </w:p>
        </w:tc>
      </w:tr>
      <w:tr w:rsidR="00CE3503" w:rsidRPr="0046225F" w:rsidTr="00CE3503">
        <w:trPr>
          <w:jc w:val="center"/>
        </w:trPr>
        <w:tc>
          <w:tcPr>
            <w:tcW w:w="1415" w:type="dxa"/>
            <w:vAlign w:val="center"/>
          </w:tcPr>
          <w:p w:rsidR="00CE3503" w:rsidRPr="0046225F" w:rsidRDefault="00CE3503" w:rsidP="00801E93">
            <w:pPr>
              <w:pStyle w:val="TAC"/>
              <w:rPr>
                <w:lang w:val="en-US" w:eastAsia="zh-CN"/>
              </w:rPr>
            </w:pPr>
            <w:r w:rsidRPr="00361E0B">
              <w:t>1, 2,</w:t>
            </w:r>
            <w:r>
              <w:t xml:space="preserve"> 3, 4, 5, 6, 7, 8, 9, 10, 11,</w:t>
            </w:r>
            <w:r w:rsidRPr="00361E0B">
              <w:t xml:space="preserve"> 13, 18, 19, 20</w:t>
            </w:r>
            <w:r w:rsidRPr="00361E0B">
              <w:rPr>
                <w:rFonts w:hint="eastAsia"/>
              </w:rPr>
              <w:t>, 21,</w:t>
            </w:r>
            <w:r>
              <w:rPr>
                <w:rFonts w:hint="eastAsia"/>
                <w:lang w:eastAsia="zh-CN"/>
              </w:rPr>
              <w:t>33,34,35,</w:t>
            </w:r>
            <w:r>
              <w:rPr>
                <w:lang w:eastAsia="zh-CN"/>
              </w:rPr>
              <w:t xml:space="preserve"> 3</w:t>
            </w:r>
            <w:r w:rsidRPr="00361E0B">
              <w:rPr>
                <w:rFonts w:hint="eastAsia"/>
                <w:lang w:eastAsia="zh-CN"/>
              </w:rPr>
              <w:t>6,37,38,39,</w:t>
            </w:r>
            <w:r>
              <w:rPr>
                <w:lang w:eastAsia="zh-CN"/>
              </w:rPr>
              <w:t xml:space="preserve"> </w:t>
            </w:r>
            <w:r w:rsidRPr="00361E0B">
              <w:rPr>
                <w:rFonts w:hint="eastAsia"/>
                <w:lang w:eastAsia="zh-CN"/>
              </w:rPr>
              <w:t>40</w:t>
            </w:r>
            <w:r>
              <w:rPr>
                <w:lang w:eastAsia="zh-CN"/>
              </w:rPr>
              <w:t>,41</w:t>
            </w:r>
          </w:p>
        </w:tc>
        <w:tc>
          <w:tcPr>
            <w:tcW w:w="1276" w:type="dxa"/>
            <w:vAlign w:val="center"/>
          </w:tcPr>
          <w:p w:rsidR="00CE3503" w:rsidRPr="0046225F" w:rsidRDefault="00CE3503" w:rsidP="00801E93">
            <w:pPr>
              <w:pStyle w:val="TAC"/>
              <w:rPr>
                <w:lang w:eastAsia="zh-CN"/>
              </w:rPr>
            </w:pPr>
            <w:proofErr w:type="spellStart"/>
            <w:r>
              <w:rPr>
                <w:lang w:eastAsia="zh-CN"/>
              </w:rPr>
              <w:t>F</w:t>
            </w:r>
            <w:r w:rsidRPr="005827EA">
              <w:rPr>
                <w:vertAlign w:val="subscript"/>
                <w:lang w:eastAsia="zh-CN"/>
              </w:rPr>
              <w:t>Interferer</w:t>
            </w:r>
            <w:proofErr w:type="spellEnd"/>
          </w:p>
        </w:tc>
        <w:tc>
          <w:tcPr>
            <w:tcW w:w="850" w:type="dxa"/>
            <w:vAlign w:val="center"/>
          </w:tcPr>
          <w:p w:rsidR="00CE3503" w:rsidRPr="0046225F" w:rsidRDefault="00CE3503" w:rsidP="00801E93">
            <w:pPr>
              <w:pStyle w:val="TAC"/>
              <w:rPr>
                <w:lang w:eastAsia="zh-CN"/>
              </w:rPr>
            </w:pPr>
            <w:r>
              <w:rPr>
                <w:lang w:eastAsia="zh-CN"/>
              </w:rPr>
              <w:t>MHz</w:t>
            </w:r>
          </w:p>
        </w:tc>
        <w:tc>
          <w:tcPr>
            <w:tcW w:w="3114" w:type="dxa"/>
            <w:vAlign w:val="center"/>
          </w:tcPr>
          <w:p w:rsidR="00CE3503" w:rsidRPr="0046225F" w:rsidRDefault="00CE3503" w:rsidP="00801E93">
            <w:pPr>
              <w:pStyle w:val="TAC"/>
              <w:rPr>
                <w:lang w:eastAsia="zh-CN"/>
              </w:rPr>
            </w:pPr>
            <w:r>
              <w:rPr>
                <w:lang w:eastAsia="zh-CN"/>
              </w:rPr>
              <w:t>(Note 2)</w:t>
            </w:r>
          </w:p>
        </w:tc>
        <w:tc>
          <w:tcPr>
            <w:tcW w:w="3827" w:type="dxa"/>
            <w:vAlign w:val="center"/>
          </w:tcPr>
          <w:p w:rsidR="00CE3503" w:rsidRDefault="00CE3503" w:rsidP="00801E93">
            <w:pPr>
              <w:pStyle w:val="TAC"/>
              <w:rPr>
                <w:lang w:eastAsia="zh-CN"/>
              </w:rPr>
            </w:pPr>
            <w:proofErr w:type="spellStart"/>
            <w:r>
              <w:rPr>
                <w:lang w:eastAsia="zh-CN"/>
              </w:rPr>
              <w:t>F</w:t>
            </w:r>
            <w:r w:rsidRPr="007D4E6E">
              <w:rPr>
                <w:vertAlign w:val="subscript"/>
                <w:lang w:eastAsia="zh-CN"/>
              </w:rPr>
              <w:t>DL_low</w:t>
            </w:r>
            <w:proofErr w:type="spellEnd"/>
            <w:r w:rsidRPr="007D4E6E">
              <w:rPr>
                <w:vertAlign w:val="subscript"/>
                <w:lang w:eastAsia="zh-CN"/>
              </w:rPr>
              <w:t xml:space="preserve"> </w:t>
            </w:r>
            <w:r>
              <w:rPr>
                <w:lang w:eastAsia="zh-CN"/>
              </w:rPr>
              <w:t>– 15</w:t>
            </w:r>
          </w:p>
          <w:p w:rsidR="00CE3503" w:rsidRDefault="00CE3503" w:rsidP="00801E93">
            <w:pPr>
              <w:pStyle w:val="TAC"/>
              <w:rPr>
                <w:lang w:eastAsia="zh-CN"/>
              </w:rPr>
            </w:pPr>
            <w:r>
              <w:rPr>
                <w:lang w:eastAsia="zh-CN"/>
              </w:rPr>
              <w:t>to</w:t>
            </w:r>
          </w:p>
          <w:p w:rsidR="00CE3503" w:rsidRPr="0046225F" w:rsidRDefault="00CE3503" w:rsidP="00801E93">
            <w:pPr>
              <w:pStyle w:val="TAC"/>
              <w:rPr>
                <w:lang w:eastAsia="zh-CN"/>
              </w:rPr>
            </w:pPr>
            <w:proofErr w:type="spellStart"/>
            <w:r>
              <w:rPr>
                <w:lang w:eastAsia="zh-CN"/>
              </w:rPr>
              <w:t>F</w:t>
            </w:r>
            <w:r w:rsidRPr="007D4E6E">
              <w:rPr>
                <w:vertAlign w:val="subscript"/>
                <w:lang w:eastAsia="zh-CN"/>
              </w:rPr>
              <w:t>DL_high</w:t>
            </w:r>
            <w:proofErr w:type="spellEnd"/>
            <w:r w:rsidRPr="007D4E6E">
              <w:rPr>
                <w:vertAlign w:val="subscript"/>
                <w:lang w:eastAsia="zh-CN"/>
              </w:rPr>
              <w:t xml:space="preserve"> </w:t>
            </w:r>
            <w:r>
              <w:rPr>
                <w:lang w:eastAsia="zh-CN"/>
              </w:rPr>
              <w:t>+ 15</w:t>
            </w:r>
          </w:p>
        </w:tc>
      </w:tr>
      <w:tr w:rsidR="00CE3503" w:rsidRPr="0046225F" w:rsidTr="00CE3503">
        <w:trPr>
          <w:jc w:val="center"/>
        </w:trPr>
        <w:tc>
          <w:tcPr>
            <w:tcW w:w="1415" w:type="dxa"/>
            <w:vAlign w:val="center"/>
          </w:tcPr>
          <w:p w:rsidR="00CE3503" w:rsidRPr="0046225F" w:rsidRDefault="00CE3503" w:rsidP="00801E93">
            <w:pPr>
              <w:pStyle w:val="TAC"/>
              <w:rPr>
                <w:lang w:val="en-US" w:eastAsia="zh-CN"/>
              </w:rPr>
            </w:pPr>
            <w:r>
              <w:rPr>
                <w:lang w:val="en-US" w:eastAsia="zh-CN"/>
              </w:rPr>
              <w:t>12</w:t>
            </w:r>
          </w:p>
        </w:tc>
        <w:tc>
          <w:tcPr>
            <w:tcW w:w="1276" w:type="dxa"/>
            <w:vAlign w:val="center"/>
          </w:tcPr>
          <w:p w:rsidR="00CE3503" w:rsidRPr="0046225F" w:rsidRDefault="00CE3503" w:rsidP="00801E93">
            <w:pPr>
              <w:pStyle w:val="TAC"/>
              <w:rPr>
                <w:lang w:eastAsia="zh-CN"/>
              </w:rPr>
            </w:pPr>
            <w:proofErr w:type="spellStart"/>
            <w:r>
              <w:rPr>
                <w:lang w:eastAsia="zh-CN"/>
              </w:rPr>
              <w:t>F</w:t>
            </w:r>
            <w:r w:rsidRPr="005827EA">
              <w:rPr>
                <w:vertAlign w:val="subscript"/>
                <w:lang w:eastAsia="zh-CN"/>
              </w:rPr>
              <w:t>Interferer</w:t>
            </w:r>
            <w:proofErr w:type="spellEnd"/>
          </w:p>
        </w:tc>
        <w:tc>
          <w:tcPr>
            <w:tcW w:w="850" w:type="dxa"/>
            <w:vAlign w:val="center"/>
          </w:tcPr>
          <w:p w:rsidR="00CE3503" w:rsidRPr="0046225F" w:rsidRDefault="00CE3503" w:rsidP="00801E93">
            <w:pPr>
              <w:pStyle w:val="TAC"/>
              <w:rPr>
                <w:lang w:eastAsia="zh-CN"/>
              </w:rPr>
            </w:pPr>
            <w:r>
              <w:rPr>
                <w:lang w:eastAsia="zh-CN"/>
              </w:rPr>
              <w:t>MHz</w:t>
            </w:r>
          </w:p>
        </w:tc>
        <w:tc>
          <w:tcPr>
            <w:tcW w:w="3114" w:type="dxa"/>
            <w:vAlign w:val="center"/>
          </w:tcPr>
          <w:p w:rsidR="00CE3503" w:rsidRPr="0046225F" w:rsidRDefault="00CE3503" w:rsidP="00801E93">
            <w:pPr>
              <w:pStyle w:val="TAC"/>
              <w:rPr>
                <w:lang w:eastAsia="zh-CN"/>
              </w:rPr>
            </w:pPr>
            <w:r>
              <w:rPr>
                <w:lang w:eastAsia="zh-CN"/>
              </w:rPr>
              <w:t>(Note 2)</w:t>
            </w:r>
          </w:p>
        </w:tc>
        <w:tc>
          <w:tcPr>
            <w:tcW w:w="3827" w:type="dxa"/>
            <w:vAlign w:val="center"/>
          </w:tcPr>
          <w:p w:rsidR="00CE3503" w:rsidRDefault="00CE3503" w:rsidP="00801E93">
            <w:pPr>
              <w:pStyle w:val="TAC"/>
              <w:rPr>
                <w:lang w:eastAsia="zh-CN"/>
              </w:rPr>
            </w:pPr>
            <w:proofErr w:type="spellStart"/>
            <w:r>
              <w:rPr>
                <w:lang w:eastAsia="zh-CN"/>
              </w:rPr>
              <w:t>F</w:t>
            </w:r>
            <w:r w:rsidRPr="007D4E6E">
              <w:rPr>
                <w:vertAlign w:val="subscript"/>
                <w:lang w:eastAsia="zh-CN"/>
              </w:rPr>
              <w:t>DL_low</w:t>
            </w:r>
            <w:proofErr w:type="spellEnd"/>
            <w:r w:rsidRPr="007D4E6E">
              <w:rPr>
                <w:vertAlign w:val="subscript"/>
                <w:lang w:eastAsia="zh-CN"/>
              </w:rPr>
              <w:t xml:space="preserve"> </w:t>
            </w:r>
            <w:r>
              <w:rPr>
                <w:lang w:eastAsia="zh-CN"/>
              </w:rPr>
              <w:t>– 10</w:t>
            </w:r>
          </w:p>
          <w:p w:rsidR="00CE3503" w:rsidRDefault="00CE3503" w:rsidP="00801E93">
            <w:pPr>
              <w:pStyle w:val="TAC"/>
              <w:rPr>
                <w:lang w:eastAsia="zh-CN"/>
              </w:rPr>
            </w:pPr>
            <w:r>
              <w:rPr>
                <w:lang w:eastAsia="zh-CN"/>
              </w:rPr>
              <w:t>to</w:t>
            </w:r>
          </w:p>
          <w:p w:rsidR="00CE3503" w:rsidRPr="0046225F" w:rsidRDefault="00CE3503" w:rsidP="00801E93">
            <w:pPr>
              <w:pStyle w:val="TAC"/>
              <w:rPr>
                <w:lang w:eastAsia="zh-CN"/>
              </w:rPr>
            </w:pPr>
            <w:proofErr w:type="spellStart"/>
            <w:r>
              <w:rPr>
                <w:lang w:eastAsia="zh-CN"/>
              </w:rPr>
              <w:t>F</w:t>
            </w:r>
            <w:r w:rsidRPr="007D4E6E">
              <w:rPr>
                <w:vertAlign w:val="subscript"/>
                <w:lang w:eastAsia="zh-CN"/>
              </w:rPr>
              <w:t>DL_high</w:t>
            </w:r>
            <w:proofErr w:type="spellEnd"/>
            <w:r w:rsidRPr="007D4E6E">
              <w:rPr>
                <w:vertAlign w:val="subscript"/>
                <w:lang w:eastAsia="zh-CN"/>
              </w:rPr>
              <w:t xml:space="preserve"> </w:t>
            </w:r>
            <w:r>
              <w:rPr>
                <w:lang w:eastAsia="zh-CN"/>
              </w:rPr>
              <w:t>+ 15</w:t>
            </w:r>
          </w:p>
        </w:tc>
      </w:tr>
      <w:tr w:rsidR="00CE3503" w:rsidRPr="0046225F" w:rsidTr="00CE3503">
        <w:trPr>
          <w:jc w:val="center"/>
        </w:trPr>
        <w:tc>
          <w:tcPr>
            <w:tcW w:w="1415" w:type="dxa"/>
            <w:vAlign w:val="center"/>
          </w:tcPr>
          <w:p w:rsidR="00CE3503" w:rsidRPr="0046225F" w:rsidRDefault="00CE3503" w:rsidP="00801E93">
            <w:pPr>
              <w:pStyle w:val="TAC"/>
              <w:rPr>
                <w:lang w:val="en-US" w:eastAsia="zh-CN"/>
              </w:rPr>
            </w:pPr>
            <w:r>
              <w:rPr>
                <w:lang w:val="en-US" w:eastAsia="zh-CN"/>
              </w:rPr>
              <w:t>17</w:t>
            </w:r>
          </w:p>
        </w:tc>
        <w:tc>
          <w:tcPr>
            <w:tcW w:w="1276" w:type="dxa"/>
            <w:vAlign w:val="center"/>
          </w:tcPr>
          <w:p w:rsidR="00CE3503" w:rsidRPr="0046225F" w:rsidRDefault="00CE3503" w:rsidP="00801E93">
            <w:pPr>
              <w:pStyle w:val="TAC"/>
              <w:rPr>
                <w:lang w:eastAsia="zh-CN"/>
              </w:rPr>
            </w:pPr>
            <w:proofErr w:type="spellStart"/>
            <w:r>
              <w:rPr>
                <w:lang w:eastAsia="zh-CN"/>
              </w:rPr>
              <w:t>F</w:t>
            </w:r>
            <w:r w:rsidRPr="005827EA">
              <w:rPr>
                <w:vertAlign w:val="subscript"/>
                <w:lang w:eastAsia="zh-CN"/>
              </w:rPr>
              <w:t>Interferer</w:t>
            </w:r>
            <w:proofErr w:type="spellEnd"/>
          </w:p>
        </w:tc>
        <w:tc>
          <w:tcPr>
            <w:tcW w:w="850" w:type="dxa"/>
            <w:vAlign w:val="center"/>
          </w:tcPr>
          <w:p w:rsidR="00CE3503" w:rsidRPr="0046225F" w:rsidRDefault="00CE3503" w:rsidP="00801E93">
            <w:pPr>
              <w:pStyle w:val="TAC"/>
              <w:rPr>
                <w:lang w:eastAsia="zh-CN"/>
              </w:rPr>
            </w:pPr>
            <w:r>
              <w:rPr>
                <w:lang w:eastAsia="zh-CN"/>
              </w:rPr>
              <w:t>MHz</w:t>
            </w:r>
          </w:p>
        </w:tc>
        <w:tc>
          <w:tcPr>
            <w:tcW w:w="3114" w:type="dxa"/>
            <w:vAlign w:val="center"/>
          </w:tcPr>
          <w:p w:rsidR="00CE3503" w:rsidRPr="0046225F" w:rsidRDefault="00CE3503" w:rsidP="00801E93">
            <w:pPr>
              <w:pStyle w:val="TAC"/>
              <w:rPr>
                <w:lang w:eastAsia="zh-CN"/>
              </w:rPr>
            </w:pPr>
            <w:r>
              <w:rPr>
                <w:lang w:eastAsia="zh-CN"/>
              </w:rPr>
              <w:t>(Note 2)</w:t>
            </w:r>
          </w:p>
        </w:tc>
        <w:tc>
          <w:tcPr>
            <w:tcW w:w="3827" w:type="dxa"/>
            <w:vAlign w:val="center"/>
          </w:tcPr>
          <w:p w:rsidR="00CE3503" w:rsidRDefault="00CE3503" w:rsidP="00801E93">
            <w:pPr>
              <w:pStyle w:val="TAC"/>
              <w:rPr>
                <w:lang w:eastAsia="zh-CN"/>
              </w:rPr>
            </w:pPr>
            <w:proofErr w:type="spellStart"/>
            <w:r>
              <w:rPr>
                <w:lang w:eastAsia="zh-CN"/>
              </w:rPr>
              <w:t>F</w:t>
            </w:r>
            <w:r w:rsidRPr="007D4E6E">
              <w:rPr>
                <w:vertAlign w:val="subscript"/>
                <w:lang w:eastAsia="zh-CN"/>
              </w:rPr>
              <w:t>DL_low</w:t>
            </w:r>
            <w:proofErr w:type="spellEnd"/>
            <w:r w:rsidRPr="007D4E6E">
              <w:rPr>
                <w:vertAlign w:val="subscript"/>
                <w:lang w:eastAsia="zh-CN"/>
              </w:rPr>
              <w:t xml:space="preserve"> </w:t>
            </w:r>
            <w:r>
              <w:rPr>
                <w:lang w:eastAsia="zh-CN"/>
              </w:rPr>
              <w:t>– 9</w:t>
            </w:r>
          </w:p>
          <w:p w:rsidR="00CE3503" w:rsidRDefault="00CE3503" w:rsidP="00801E93">
            <w:pPr>
              <w:pStyle w:val="TAC"/>
              <w:rPr>
                <w:lang w:eastAsia="zh-CN"/>
              </w:rPr>
            </w:pPr>
            <w:r>
              <w:rPr>
                <w:lang w:eastAsia="zh-CN"/>
              </w:rPr>
              <w:t>to</w:t>
            </w:r>
          </w:p>
          <w:p w:rsidR="00CE3503" w:rsidRPr="0046225F" w:rsidRDefault="00CE3503" w:rsidP="00801E93">
            <w:pPr>
              <w:pStyle w:val="TAC"/>
              <w:rPr>
                <w:lang w:eastAsia="zh-CN"/>
              </w:rPr>
            </w:pPr>
            <w:proofErr w:type="spellStart"/>
            <w:r>
              <w:rPr>
                <w:lang w:eastAsia="zh-CN"/>
              </w:rPr>
              <w:t>F</w:t>
            </w:r>
            <w:r w:rsidRPr="007D4E6E">
              <w:rPr>
                <w:vertAlign w:val="subscript"/>
                <w:lang w:eastAsia="zh-CN"/>
              </w:rPr>
              <w:t>DL_high</w:t>
            </w:r>
            <w:proofErr w:type="spellEnd"/>
            <w:r w:rsidRPr="007D4E6E">
              <w:rPr>
                <w:vertAlign w:val="subscript"/>
                <w:lang w:eastAsia="zh-CN"/>
              </w:rPr>
              <w:t xml:space="preserve"> </w:t>
            </w:r>
            <w:r>
              <w:rPr>
                <w:lang w:eastAsia="zh-CN"/>
              </w:rPr>
              <w:t>+ 15</w:t>
            </w:r>
          </w:p>
        </w:tc>
      </w:tr>
      <w:tr w:rsidR="00CE3503" w:rsidRPr="0046225F" w:rsidTr="00CE3503">
        <w:trPr>
          <w:jc w:val="center"/>
        </w:trPr>
        <w:tc>
          <w:tcPr>
            <w:tcW w:w="10482" w:type="dxa"/>
            <w:gridSpan w:val="5"/>
          </w:tcPr>
          <w:p w:rsidR="00CE3503" w:rsidRPr="00945342" w:rsidRDefault="00CE3503" w:rsidP="00801E93">
            <w:pPr>
              <w:pStyle w:val="TAN"/>
            </w:pPr>
            <w:r w:rsidRPr="00945342">
              <w:rPr>
                <w:rFonts w:hint="eastAsia"/>
              </w:rPr>
              <w:t>Note</w:t>
            </w:r>
            <w:r w:rsidRPr="00945342">
              <w:t xml:space="preserve"> </w:t>
            </w:r>
            <w:r w:rsidRPr="00945342">
              <w:rPr>
                <w:rFonts w:hint="eastAsia"/>
              </w:rPr>
              <w:t>1:</w:t>
            </w:r>
            <w:r w:rsidRPr="00945342">
              <w:tab/>
            </w:r>
            <w:r>
              <w:t xml:space="preserve">For </w:t>
            </w:r>
            <w:r w:rsidRPr="00361E0B">
              <w:rPr>
                <w:lang w:val="en-US"/>
              </w:rPr>
              <w:t>certain bands, the unwanted modulated interfering signal may not fall inside the UE receive band, but within the first 15 MHz bel</w:t>
            </w:r>
            <w:r>
              <w:rPr>
                <w:lang w:val="en-US"/>
              </w:rPr>
              <w:t>ow or above the UE receive band</w:t>
            </w:r>
            <w:r w:rsidRPr="00945342">
              <w:t xml:space="preserve"> </w:t>
            </w:r>
          </w:p>
          <w:p w:rsidR="00CE3503" w:rsidRPr="00361E0B" w:rsidRDefault="00CE3503" w:rsidP="00801E93">
            <w:pPr>
              <w:pStyle w:val="TAN"/>
              <w:rPr>
                <w:lang w:val="en-US"/>
              </w:rPr>
            </w:pPr>
            <w:r w:rsidRPr="00945342">
              <w:rPr>
                <w:rFonts w:hint="eastAsia"/>
              </w:rPr>
              <w:t>Note</w:t>
            </w:r>
            <w:r w:rsidRPr="00945342">
              <w:t xml:space="preserve"> 2</w:t>
            </w:r>
            <w:r w:rsidRPr="00945342">
              <w:rPr>
                <w:rFonts w:hint="eastAsia"/>
              </w:rPr>
              <w:t>:</w:t>
            </w:r>
            <w:r w:rsidRPr="00945342">
              <w:tab/>
            </w:r>
            <w:r w:rsidRPr="00361E0B">
              <w:rPr>
                <w:lang w:val="en-US"/>
              </w:rPr>
              <w:t xml:space="preserve">For each carrier frequency the requirement is valid for two frequencies: </w:t>
            </w:r>
          </w:p>
          <w:p w:rsidR="00CE3503" w:rsidRPr="00361E0B" w:rsidRDefault="00CE3503" w:rsidP="00801E93">
            <w:pPr>
              <w:pStyle w:val="TAN"/>
              <w:ind w:left="1987"/>
              <w:rPr>
                <w:rFonts w:cs="Arial"/>
                <w:lang w:val="en-US"/>
              </w:rPr>
            </w:pPr>
            <w:r>
              <w:rPr>
                <w:rFonts w:cs="Arial"/>
                <w:lang w:val="en-US"/>
              </w:rPr>
              <w:t xml:space="preserve">a. </w:t>
            </w:r>
            <w:r w:rsidRPr="00361E0B">
              <w:rPr>
                <w:rFonts w:cs="Arial"/>
                <w:lang w:val="en-US"/>
              </w:rPr>
              <w:t>the carrier frequency -BW/2 -</w:t>
            </w:r>
            <w:r>
              <w:rPr>
                <w:rFonts w:cs="Arial"/>
                <w:lang w:val="en-US"/>
              </w:rPr>
              <w:t xml:space="preserve"> </w:t>
            </w:r>
            <w:proofErr w:type="spellStart"/>
            <w:r w:rsidRPr="00361E0B">
              <w:rPr>
                <w:rFonts w:cs="Arial"/>
                <w:lang w:val="en-US"/>
              </w:rPr>
              <w:t>F</w:t>
            </w:r>
            <w:r w:rsidRPr="00DC5769">
              <w:rPr>
                <w:rFonts w:cs="Arial"/>
                <w:vertAlign w:val="subscript"/>
                <w:lang w:val="en-US"/>
              </w:rPr>
              <w:t>Ioffset</w:t>
            </w:r>
            <w:proofErr w:type="spellEnd"/>
            <w:r w:rsidRPr="00DC5769">
              <w:rPr>
                <w:rFonts w:cs="Arial"/>
                <w:vertAlign w:val="subscript"/>
                <w:lang w:val="en-US"/>
              </w:rPr>
              <w:t>, case 1</w:t>
            </w:r>
            <w:r>
              <w:rPr>
                <w:rFonts w:cs="Arial"/>
                <w:vertAlign w:val="subscript"/>
                <w:lang w:val="en-US"/>
              </w:rPr>
              <w:t xml:space="preserve"> </w:t>
            </w:r>
            <w:r w:rsidRPr="00361E0B">
              <w:rPr>
                <w:rFonts w:cs="Arial"/>
                <w:lang w:val="en-US"/>
              </w:rPr>
              <w:t>and</w:t>
            </w:r>
          </w:p>
          <w:p w:rsidR="00CE3503" w:rsidRPr="00DC5769" w:rsidRDefault="00CE3503" w:rsidP="00801E93">
            <w:pPr>
              <w:pStyle w:val="TAN"/>
              <w:ind w:left="1987"/>
              <w:rPr>
                <w:rFonts w:cs="Arial"/>
                <w:lang w:val="en-US"/>
              </w:rPr>
            </w:pPr>
            <w:r>
              <w:rPr>
                <w:rFonts w:cs="Arial"/>
                <w:lang w:val="en-US"/>
              </w:rPr>
              <w:t xml:space="preserve">b. </w:t>
            </w:r>
            <w:r w:rsidRPr="00361E0B">
              <w:rPr>
                <w:rFonts w:cs="Arial"/>
                <w:lang w:val="en-US"/>
              </w:rPr>
              <w:t>the carrier freq</w:t>
            </w:r>
            <w:r>
              <w:rPr>
                <w:rFonts w:cs="Arial"/>
                <w:lang w:val="en-US"/>
              </w:rPr>
              <w:t xml:space="preserve">uency +BW/2 + </w:t>
            </w:r>
            <w:proofErr w:type="spellStart"/>
            <w:r>
              <w:rPr>
                <w:rFonts w:cs="Arial"/>
                <w:lang w:val="en-US"/>
              </w:rPr>
              <w:t>F</w:t>
            </w:r>
            <w:r w:rsidRPr="00DC5769">
              <w:rPr>
                <w:rFonts w:cs="Arial"/>
                <w:vertAlign w:val="subscript"/>
                <w:lang w:val="en-US"/>
              </w:rPr>
              <w:t>Ioffset</w:t>
            </w:r>
            <w:proofErr w:type="spellEnd"/>
            <w:r w:rsidRPr="00DC5769">
              <w:rPr>
                <w:rFonts w:cs="Arial"/>
                <w:vertAlign w:val="subscript"/>
                <w:lang w:val="en-US"/>
              </w:rPr>
              <w:t>, case 1</w:t>
            </w:r>
          </w:p>
          <w:p w:rsidR="00801E93" w:rsidRDefault="00CE3503">
            <w:pPr>
              <w:pStyle w:val="TAN"/>
            </w:pPr>
            <w:r>
              <w:rPr>
                <w:rFonts w:hint="eastAsia"/>
              </w:rPr>
              <w:t>Note</w:t>
            </w:r>
            <w:r>
              <w:t xml:space="preserve"> 3</w:t>
            </w:r>
            <w:r>
              <w:rPr>
                <w:rFonts w:hint="eastAsia"/>
              </w:rPr>
              <w:t>:</w:t>
            </w:r>
            <w:r>
              <w:tab/>
            </w:r>
            <w:proofErr w:type="spellStart"/>
            <w:r>
              <w:rPr>
                <w:lang w:eastAsia="zh-CN"/>
              </w:rPr>
              <w:t>F</w:t>
            </w:r>
            <w:r w:rsidRPr="005827EA">
              <w:rPr>
                <w:vertAlign w:val="subscript"/>
                <w:lang w:eastAsia="zh-CN"/>
              </w:rPr>
              <w:t>Interferer</w:t>
            </w:r>
            <w:proofErr w:type="spellEnd"/>
            <w:r>
              <w:t xml:space="preserve"> </w:t>
            </w:r>
            <w:r w:rsidRPr="00361E0B">
              <w:t xml:space="preserve">range values for unwanted modulated interfering signal are interferer </w:t>
            </w:r>
            <w:proofErr w:type="spellStart"/>
            <w:r w:rsidRPr="00361E0B">
              <w:t>center</w:t>
            </w:r>
            <w:proofErr w:type="spellEnd"/>
            <w:r w:rsidRPr="00361E0B">
              <w:t xml:space="preserve"> frequencies</w:t>
            </w:r>
            <w:r w:rsidRPr="00945342">
              <w:rPr>
                <w:rFonts w:hint="eastAsia"/>
              </w:rPr>
              <w:t xml:space="preserve"> </w:t>
            </w:r>
          </w:p>
        </w:tc>
      </w:tr>
    </w:tbl>
    <w:p w:rsidR="00801E93" w:rsidRDefault="00801E93">
      <w:pPr>
        <w:pStyle w:val="TH"/>
        <w:numPr>
          <w:ilvl w:val="0"/>
          <w:numId w:val="30"/>
        </w:numPr>
        <w:tabs>
          <w:tab w:val="left" w:pos="270"/>
          <w:tab w:val="center" w:pos="4820"/>
        </w:tabs>
        <w:jc w:val="left"/>
        <w:rPr>
          <w:rFonts w:cs="Arial"/>
        </w:rPr>
      </w:pPr>
    </w:p>
    <w:p w:rsidR="00FD0041" w:rsidRDefault="00A44F4A">
      <w:pPr>
        <w:jc w:val="both"/>
        <w:rPr>
          <w:rFonts w:ascii="Arial" w:hAnsi="Arial" w:cs="Arial"/>
          <w:b/>
          <w:bCs/>
          <w:lang w:eastAsia="ja-JP"/>
        </w:rPr>
      </w:pPr>
      <w:r w:rsidRPr="00FD0041">
        <w:rPr>
          <w:rFonts w:ascii="Arial" w:hAnsi="Arial" w:cs="Arial"/>
          <w:b/>
          <w:bCs/>
          <w:lang w:eastAsia="ja-JP"/>
        </w:rPr>
        <w:t>Proposal #</w:t>
      </w:r>
      <w:r w:rsidR="009300F8">
        <w:rPr>
          <w:rFonts w:ascii="Arial" w:hAnsi="Arial" w:cs="Arial"/>
          <w:b/>
          <w:bCs/>
          <w:lang w:eastAsia="ja-JP"/>
        </w:rPr>
        <w:t>3</w:t>
      </w:r>
      <w:r w:rsidRPr="00FD0041">
        <w:rPr>
          <w:rFonts w:ascii="Arial" w:hAnsi="Arial" w:cs="Arial"/>
          <w:b/>
          <w:bCs/>
          <w:lang w:eastAsia="ja-JP"/>
        </w:rPr>
        <w:t xml:space="preserve">: </w:t>
      </w:r>
      <w:r w:rsidR="00FD0041" w:rsidRPr="00FD0041">
        <w:rPr>
          <w:rFonts w:ascii="Arial" w:hAnsi="Arial" w:cs="Arial"/>
          <w:b/>
          <w:bCs/>
          <w:lang w:eastAsia="ja-JP"/>
        </w:rPr>
        <w:t xml:space="preserve">for stand-alone NB-IOT operation in GSM bands apply GSM in-band blocking requirements at offsets and interfering blockers levels as specified in 3GPP TS 45.005, while allowing higher desensitization of the wanted signal comparing to GSM spec. Two options </w:t>
      </w:r>
      <w:r w:rsidR="004E3EB7">
        <w:rPr>
          <w:rFonts w:ascii="Arial" w:hAnsi="Arial" w:cs="Arial"/>
          <w:b/>
          <w:bCs/>
          <w:lang w:eastAsia="ja-JP"/>
        </w:rPr>
        <w:t xml:space="preserve">for wanted signal level </w:t>
      </w:r>
      <w:r w:rsidR="00FD0041" w:rsidRPr="00FD0041">
        <w:rPr>
          <w:rFonts w:ascii="Arial" w:hAnsi="Arial" w:cs="Arial"/>
          <w:b/>
          <w:bCs/>
          <w:lang w:eastAsia="ja-JP"/>
        </w:rPr>
        <w:t>are proposed:</w:t>
      </w:r>
    </w:p>
    <w:p w:rsidR="00FD0041" w:rsidRPr="00FD0041" w:rsidRDefault="00FD0041" w:rsidP="00501346">
      <w:pPr>
        <w:ind w:left="360"/>
        <w:jc w:val="both"/>
        <w:rPr>
          <w:rFonts w:ascii="Arial" w:hAnsi="Arial" w:cs="Arial"/>
          <w:b/>
          <w:bCs/>
          <w:lang w:eastAsia="ja-JP"/>
        </w:rPr>
      </w:pPr>
      <w:r w:rsidRPr="00FD0041">
        <w:rPr>
          <w:rFonts w:ascii="Arial" w:hAnsi="Arial" w:cs="Arial"/>
          <w:b/>
          <w:bCs/>
          <w:lang w:eastAsia="ja-JP"/>
        </w:rPr>
        <w:t>4a) wanted signal = REFSENS + 6dB</w:t>
      </w:r>
      <w:r>
        <w:rPr>
          <w:rFonts w:ascii="Arial" w:hAnsi="Arial" w:cs="Arial"/>
          <w:b/>
          <w:bCs/>
          <w:lang w:eastAsia="ja-JP"/>
        </w:rPr>
        <w:br/>
      </w:r>
      <w:r w:rsidRPr="00FD0041">
        <w:rPr>
          <w:rFonts w:ascii="Arial" w:hAnsi="Arial" w:cs="Arial"/>
          <w:b/>
          <w:bCs/>
          <w:lang w:eastAsia="ja-JP"/>
        </w:rPr>
        <w:t>4b) wanted signal = REFSENS +14dB</w:t>
      </w:r>
    </w:p>
    <w:p w:rsidR="00A44F4A" w:rsidRPr="00FD0041" w:rsidRDefault="00FD0041">
      <w:pPr>
        <w:jc w:val="both"/>
        <w:rPr>
          <w:rFonts w:ascii="Arial" w:hAnsi="Arial" w:cs="Arial"/>
          <w:b/>
          <w:bCs/>
          <w:lang w:eastAsia="ja-JP"/>
        </w:rPr>
      </w:pPr>
      <w:r w:rsidRPr="00FD0041">
        <w:rPr>
          <w:rFonts w:ascii="Arial" w:hAnsi="Arial" w:cs="Arial"/>
          <w:b/>
          <w:bCs/>
          <w:lang w:eastAsia="ja-JP"/>
        </w:rPr>
        <w:t>Proposal #</w:t>
      </w:r>
      <w:r w:rsidR="009300F8">
        <w:rPr>
          <w:rFonts w:ascii="Arial" w:hAnsi="Arial" w:cs="Arial"/>
          <w:b/>
          <w:bCs/>
          <w:lang w:eastAsia="ja-JP"/>
        </w:rPr>
        <w:t>4</w:t>
      </w:r>
      <w:r w:rsidRPr="00FD0041">
        <w:rPr>
          <w:rFonts w:ascii="Arial" w:hAnsi="Arial" w:cs="Arial"/>
          <w:b/>
          <w:bCs/>
          <w:lang w:eastAsia="ja-JP"/>
        </w:rPr>
        <w:t xml:space="preserve">: </w:t>
      </w:r>
      <w:r w:rsidR="00A44F4A" w:rsidRPr="00FD0041">
        <w:rPr>
          <w:rFonts w:ascii="Arial" w:hAnsi="Arial" w:cs="Arial"/>
          <w:b/>
          <w:bCs/>
          <w:lang w:eastAsia="ja-JP"/>
        </w:rPr>
        <w:t>For in-band and guard-band NB-IOT operation use existing LTE in-band blocking requirements based on LTE principles as used in 3GPP TS 36.101 section 7.6.1 (Table 7.6.1.1-2) with appropriate scaling of interferer parameters for NB-IOT BW of 200kHz</w:t>
      </w:r>
      <w:r w:rsidRPr="00FD0041">
        <w:rPr>
          <w:rFonts w:ascii="Arial" w:hAnsi="Arial" w:cs="Arial"/>
          <w:b/>
          <w:bCs/>
          <w:lang w:eastAsia="ja-JP"/>
        </w:rPr>
        <w:t>, and wanted signal at 6dB above the REFSENS level</w:t>
      </w:r>
    </w:p>
    <w:p w:rsidR="00A11BE1" w:rsidRDefault="00A11BE1" w:rsidP="00187AAF">
      <w:pPr>
        <w:jc w:val="both"/>
        <w:rPr>
          <w:rFonts w:ascii="Arial" w:hAnsi="Arial" w:cs="Arial"/>
          <w:lang w:eastAsia="ja-JP"/>
        </w:rPr>
      </w:pPr>
    </w:p>
    <w:p w:rsidR="007A0363" w:rsidRDefault="00F90A38" w:rsidP="00F90A38">
      <w:pPr>
        <w:pStyle w:val="Heading2"/>
        <w:numPr>
          <w:ilvl w:val="1"/>
          <w:numId w:val="24"/>
        </w:numPr>
        <w:rPr>
          <w:rFonts w:cs="Arial"/>
        </w:rPr>
      </w:pPr>
      <w:r>
        <w:rPr>
          <w:rFonts w:cs="Arial"/>
        </w:rPr>
        <w:t xml:space="preserve">Transmitter </w:t>
      </w:r>
      <w:r w:rsidR="007A0363">
        <w:rPr>
          <w:rFonts w:cs="Arial"/>
        </w:rPr>
        <w:t>requirements</w:t>
      </w:r>
    </w:p>
    <w:p w:rsidR="00F95112" w:rsidRDefault="009A2ADF" w:rsidP="009A2ADF">
      <w:pPr>
        <w:pStyle w:val="Style1"/>
      </w:pPr>
      <w:r>
        <w:t xml:space="preserve">Maximum output power </w:t>
      </w:r>
      <w:r w:rsidR="001D2832">
        <w:t xml:space="preserve">and MPR </w:t>
      </w:r>
      <w:r>
        <w:t>for multi-tone transmission</w:t>
      </w:r>
    </w:p>
    <w:p w:rsidR="00AC5554" w:rsidRDefault="00BC1759" w:rsidP="00C7353D">
      <w:pPr>
        <w:jc w:val="both"/>
        <w:rPr>
          <w:rFonts w:ascii="Arial" w:hAnsi="Arial" w:cs="Arial"/>
          <w:lang w:eastAsia="ja-JP"/>
        </w:rPr>
      </w:pPr>
      <w:r>
        <w:rPr>
          <w:rFonts w:ascii="Arial" w:hAnsi="Arial" w:cs="Arial"/>
          <w:lang w:eastAsia="ja-JP"/>
        </w:rPr>
        <w:t xml:space="preserve">We </w:t>
      </w:r>
      <w:r w:rsidR="004B1BB4">
        <w:rPr>
          <w:rFonts w:ascii="Arial" w:hAnsi="Arial" w:cs="Arial"/>
          <w:lang w:eastAsia="ja-JP"/>
        </w:rPr>
        <w:t>propose to</w:t>
      </w:r>
      <w:r w:rsidR="00F77C83">
        <w:rPr>
          <w:rFonts w:ascii="Arial" w:hAnsi="Arial" w:cs="Arial"/>
          <w:lang w:eastAsia="ja-JP"/>
        </w:rPr>
        <w:t xml:space="preserve"> </w:t>
      </w:r>
      <w:r>
        <w:rPr>
          <w:rFonts w:ascii="Arial" w:hAnsi="Arial" w:cs="Arial"/>
          <w:lang w:eastAsia="ja-JP"/>
        </w:rPr>
        <w:t xml:space="preserve">specify 23dBm as Maximum output power for single-tone operation </w:t>
      </w:r>
      <w:r w:rsidR="004B1BB4">
        <w:rPr>
          <w:rFonts w:ascii="Arial" w:hAnsi="Arial" w:cs="Arial"/>
          <w:lang w:eastAsia="ja-JP"/>
        </w:rPr>
        <w:t xml:space="preserve">as it </w:t>
      </w:r>
      <w:r w:rsidR="00AC5554">
        <w:rPr>
          <w:rFonts w:ascii="Arial" w:hAnsi="Arial" w:cs="Arial"/>
          <w:lang w:eastAsia="ja-JP"/>
        </w:rPr>
        <w:t>is beneficial for UEs requiring large amount of coverage enhancement</w:t>
      </w:r>
      <w:r w:rsidR="00F77C83">
        <w:rPr>
          <w:rFonts w:ascii="Arial" w:hAnsi="Arial" w:cs="Arial"/>
          <w:lang w:eastAsia="ja-JP"/>
        </w:rPr>
        <w:t xml:space="preserve"> and </w:t>
      </w:r>
      <w:r w:rsidR="004B1BB4">
        <w:rPr>
          <w:rFonts w:ascii="Arial" w:hAnsi="Arial" w:cs="Arial"/>
          <w:lang w:eastAsia="ja-JP"/>
        </w:rPr>
        <w:t xml:space="preserve">due to zero or near-zero PAPR </w:t>
      </w:r>
      <w:r w:rsidR="00F77C83">
        <w:rPr>
          <w:rFonts w:ascii="Arial" w:hAnsi="Arial" w:cs="Arial"/>
          <w:lang w:eastAsia="ja-JP"/>
        </w:rPr>
        <w:t>can be implemented using power effective Transmitter and PA design</w:t>
      </w:r>
      <w:r w:rsidR="004B1BB4">
        <w:rPr>
          <w:rFonts w:ascii="Arial" w:hAnsi="Arial" w:cs="Arial"/>
          <w:lang w:eastAsia="ja-JP"/>
        </w:rPr>
        <w:t>. However,</w:t>
      </w:r>
      <w:r w:rsidR="009300F8">
        <w:rPr>
          <w:rFonts w:ascii="Arial" w:hAnsi="Arial" w:cs="Arial"/>
          <w:lang w:eastAsia="ja-JP"/>
        </w:rPr>
        <w:t xml:space="preserve"> </w:t>
      </w:r>
      <w:r w:rsidR="00AC5554">
        <w:rPr>
          <w:rFonts w:ascii="Arial" w:hAnsi="Arial" w:cs="Arial"/>
          <w:lang w:eastAsia="ja-JP"/>
        </w:rPr>
        <w:t xml:space="preserve">UEs in better </w:t>
      </w:r>
      <w:r w:rsidR="00F77C83">
        <w:rPr>
          <w:rFonts w:ascii="Arial" w:hAnsi="Arial" w:cs="Arial"/>
          <w:lang w:eastAsia="ja-JP"/>
        </w:rPr>
        <w:t>coverage</w:t>
      </w:r>
      <w:r w:rsidR="00AC5554">
        <w:rPr>
          <w:rFonts w:ascii="Arial" w:hAnsi="Arial" w:cs="Arial"/>
          <w:lang w:eastAsia="ja-JP"/>
        </w:rPr>
        <w:t xml:space="preserve"> conditions </w:t>
      </w:r>
      <w:r w:rsidR="00F77C83">
        <w:rPr>
          <w:rFonts w:ascii="Arial" w:hAnsi="Arial" w:cs="Arial"/>
          <w:lang w:eastAsia="ja-JP"/>
        </w:rPr>
        <w:t xml:space="preserve">will be </w:t>
      </w:r>
      <w:r w:rsidR="00AC5554">
        <w:rPr>
          <w:rFonts w:ascii="Arial" w:hAnsi="Arial" w:cs="Arial"/>
          <w:lang w:eastAsia="ja-JP"/>
        </w:rPr>
        <w:t>using SC-FDMA with multiple carriers ([</w:t>
      </w:r>
      <w:r w:rsidR="00697E1A">
        <w:rPr>
          <w:rFonts w:ascii="Arial" w:hAnsi="Arial" w:cs="Arial"/>
          <w:lang w:eastAsia="ja-JP"/>
        </w:rPr>
        <w:t>5</w:t>
      </w:r>
      <w:r w:rsidR="00AC5554">
        <w:rPr>
          <w:rFonts w:ascii="Arial" w:hAnsi="Arial" w:cs="Arial"/>
          <w:lang w:eastAsia="ja-JP"/>
        </w:rPr>
        <w:t>])</w:t>
      </w:r>
      <w:r w:rsidR="009300F8">
        <w:rPr>
          <w:rFonts w:ascii="Arial" w:hAnsi="Arial" w:cs="Arial"/>
          <w:lang w:eastAsia="ja-JP"/>
        </w:rPr>
        <w:t xml:space="preserve"> </w:t>
      </w:r>
      <w:r w:rsidR="004B1BB4">
        <w:rPr>
          <w:rFonts w:ascii="Arial" w:hAnsi="Arial" w:cs="Arial"/>
          <w:lang w:eastAsia="ja-JP"/>
        </w:rPr>
        <w:t>and therefore</w:t>
      </w:r>
      <w:r w:rsidR="009300F8">
        <w:rPr>
          <w:rFonts w:ascii="Arial" w:hAnsi="Arial" w:cs="Arial"/>
          <w:lang w:eastAsia="ja-JP"/>
        </w:rPr>
        <w:t xml:space="preserve"> an</w:t>
      </w:r>
      <w:r w:rsidR="00F77C83">
        <w:rPr>
          <w:rFonts w:ascii="Arial" w:hAnsi="Arial" w:cs="Arial"/>
          <w:lang w:eastAsia="ja-JP"/>
        </w:rPr>
        <w:t xml:space="preserve"> MPR </w:t>
      </w:r>
      <w:r w:rsidR="00C7353D">
        <w:rPr>
          <w:rFonts w:ascii="Arial" w:hAnsi="Arial" w:cs="Arial"/>
          <w:lang w:eastAsia="ja-JP"/>
        </w:rPr>
        <w:t>should</w:t>
      </w:r>
      <w:r w:rsidR="00F77C83">
        <w:rPr>
          <w:rFonts w:ascii="Arial" w:hAnsi="Arial" w:cs="Arial"/>
          <w:lang w:eastAsia="ja-JP"/>
        </w:rPr>
        <w:t xml:space="preserve"> be applied in order to </w:t>
      </w:r>
      <w:r w:rsidR="00903A04">
        <w:rPr>
          <w:rFonts w:ascii="Arial" w:hAnsi="Arial" w:cs="Arial"/>
          <w:lang w:eastAsia="ja-JP"/>
        </w:rPr>
        <w:t xml:space="preserve">avoid the need in increasing </w:t>
      </w:r>
      <w:proofErr w:type="spellStart"/>
      <w:proofErr w:type="gramStart"/>
      <w:r w:rsidR="00903A04">
        <w:rPr>
          <w:rFonts w:ascii="Arial" w:hAnsi="Arial" w:cs="Arial"/>
          <w:lang w:eastAsia="ja-JP"/>
        </w:rPr>
        <w:t>Psat</w:t>
      </w:r>
      <w:proofErr w:type="spellEnd"/>
      <w:proofErr w:type="gramEnd"/>
      <w:r w:rsidR="00903A04">
        <w:rPr>
          <w:rFonts w:ascii="Arial" w:hAnsi="Arial" w:cs="Arial"/>
          <w:lang w:eastAsia="ja-JP"/>
        </w:rPr>
        <w:t xml:space="preserve"> level of integrated PA that </w:t>
      </w:r>
      <w:r w:rsidR="009300F8">
        <w:rPr>
          <w:rFonts w:ascii="Arial" w:hAnsi="Arial" w:cs="Arial"/>
          <w:lang w:eastAsia="ja-JP"/>
        </w:rPr>
        <w:t xml:space="preserve">in turn </w:t>
      </w:r>
      <w:r w:rsidR="00903A04">
        <w:rPr>
          <w:rFonts w:ascii="Arial" w:hAnsi="Arial" w:cs="Arial"/>
          <w:lang w:eastAsia="ja-JP"/>
        </w:rPr>
        <w:t xml:space="preserve">may require higher PA supply voltage, higher current consumption and increased PA size. </w:t>
      </w:r>
      <w:r w:rsidR="00C7353D">
        <w:rPr>
          <w:rFonts w:ascii="Arial" w:hAnsi="Arial" w:cs="Arial"/>
          <w:lang w:eastAsia="ja-JP"/>
        </w:rPr>
        <w:t>The required</w:t>
      </w:r>
      <w:r w:rsidR="00903A04">
        <w:rPr>
          <w:rFonts w:ascii="Arial" w:hAnsi="Arial" w:cs="Arial"/>
          <w:lang w:eastAsia="ja-JP"/>
        </w:rPr>
        <w:t xml:space="preserve"> MPR </w:t>
      </w:r>
      <w:r w:rsidR="00C7353D">
        <w:rPr>
          <w:rFonts w:ascii="Arial" w:hAnsi="Arial" w:cs="Arial"/>
          <w:lang w:eastAsia="ja-JP"/>
        </w:rPr>
        <w:t>values depend</w:t>
      </w:r>
      <w:r w:rsidR="00903A04">
        <w:rPr>
          <w:rFonts w:ascii="Arial" w:hAnsi="Arial" w:cs="Arial"/>
          <w:lang w:eastAsia="ja-JP"/>
        </w:rPr>
        <w:t xml:space="preserve"> on the finally agreed NB-IOT emission requirements and should be aligned with PA simulations as stated in WF on Transmitter characteristics in RAN4 #77AH meeting [</w:t>
      </w:r>
      <w:r w:rsidR="00697E1A">
        <w:rPr>
          <w:rFonts w:ascii="Arial" w:hAnsi="Arial" w:cs="Arial"/>
          <w:lang w:eastAsia="ja-JP"/>
        </w:rPr>
        <w:t>7</w:t>
      </w:r>
      <w:r w:rsidR="00903A04">
        <w:rPr>
          <w:rFonts w:ascii="Arial" w:hAnsi="Arial" w:cs="Arial"/>
          <w:lang w:eastAsia="ja-JP"/>
        </w:rPr>
        <w:t>].</w:t>
      </w:r>
      <w:r w:rsidR="00F77C83">
        <w:rPr>
          <w:rFonts w:ascii="Arial" w:hAnsi="Arial" w:cs="Arial"/>
          <w:lang w:eastAsia="ja-JP"/>
        </w:rPr>
        <w:t xml:space="preserve"> </w:t>
      </w:r>
      <w:r w:rsidR="00AC5554">
        <w:rPr>
          <w:rFonts w:ascii="Arial" w:hAnsi="Arial" w:cs="Arial"/>
          <w:lang w:eastAsia="ja-JP"/>
        </w:rPr>
        <w:t xml:space="preserve"> </w:t>
      </w:r>
    </w:p>
    <w:p w:rsidR="003D2B00" w:rsidRDefault="00B00F8F" w:rsidP="009722E2">
      <w:pPr>
        <w:jc w:val="both"/>
        <w:rPr>
          <w:rFonts w:ascii="Arial" w:hAnsi="Arial" w:cs="Arial"/>
          <w:lang w:eastAsia="ja-JP"/>
        </w:rPr>
      </w:pPr>
      <w:r>
        <w:rPr>
          <w:rFonts w:ascii="Arial" w:hAnsi="Arial" w:cs="Arial"/>
          <w:lang w:eastAsia="ja-JP"/>
        </w:rPr>
        <w:t xml:space="preserve">As an alternative MPR option we propose to consider using reduced Maximum power requirement according to power class 5 (20dBm) for all multi-tone modulation cases that is equivalent to fixed MPR of 3dB. </w:t>
      </w:r>
    </w:p>
    <w:p w:rsidR="009A2ADF" w:rsidRDefault="009722E2" w:rsidP="009A469D">
      <w:pPr>
        <w:numPr>
          <w:ilvl w:val="0"/>
          <w:numId w:val="30"/>
        </w:numPr>
        <w:jc w:val="both"/>
        <w:rPr>
          <w:rFonts w:ascii="Arial" w:hAnsi="Arial" w:cs="Arial"/>
          <w:lang w:eastAsia="ja-JP"/>
        </w:rPr>
      </w:pPr>
      <w:r>
        <w:rPr>
          <w:rFonts w:ascii="Arial" w:hAnsi="Arial" w:cs="Arial"/>
          <w:lang w:eastAsia="ja-JP"/>
        </w:rPr>
        <w:t>According to preliminary simulations</w:t>
      </w:r>
      <w:r w:rsidR="009A469D">
        <w:rPr>
          <w:rFonts w:ascii="Arial" w:hAnsi="Arial" w:cs="Arial"/>
          <w:lang w:eastAsia="ja-JP"/>
        </w:rPr>
        <w:t xml:space="preserve"> [1]</w:t>
      </w:r>
      <w:r>
        <w:rPr>
          <w:rFonts w:ascii="Arial" w:hAnsi="Arial" w:cs="Arial"/>
          <w:lang w:eastAsia="ja-JP"/>
        </w:rPr>
        <w:t xml:space="preserve"> this MPR should be sufficient to preserve multi-tone emission performance in all modulation schemes used for multi-tone transmission. </w:t>
      </w:r>
      <w:r w:rsidR="00B00F8F">
        <w:rPr>
          <w:rFonts w:ascii="Arial" w:hAnsi="Arial" w:cs="Arial"/>
          <w:lang w:eastAsia="ja-JP"/>
        </w:rPr>
        <w:t xml:space="preserve"> </w:t>
      </w:r>
    </w:p>
    <w:p w:rsidR="003D2B00" w:rsidRDefault="003D2B00" w:rsidP="009A469D">
      <w:pPr>
        <w:numPr>
          <w:ilvl w:val="0"/>
          <w:numId w:val="30"/>
        </w:numPr>
        <w:jc w:val="both"/>
        <w:rPr>
          <w:rFonts w:ascii="Arial" w:hAnsi="Arial" w:cs="Arial"/>
          <w:lang w:eastAsia="ja-JP"/>
        </w:rPr>
      </w:pPr>
      <w:r>
        <w:rPr>
          <w:rFonts w:ascii="Arial" w:hAnsi="Arial" w:cs="Arial"/>
          <w:lang w:eastAsia="ja-JP"/>
        </w:rPr>
        <w:t>Fixed MPR setting would simplify NB-IOT UL specification and implementation</w:t>
      </w:r>
    </w:p>
    <w:p w:rsidR="00C7353D" w:rsidRPr="00C7353D" w:rsidRDefault="00006C5B" w:rsidP="00C7353D">
      <w:pPr>
        <w:jc w:val="both"/>
        <w:rPr>
          <w:rFonts w:ascii="Arial" w:hAnsi="Arial" w:cs="Arial"/>
          <w:b/>
          <w:bCs/>
          <w:lang w:eastAsia="ja-JP"/>
        </w:rPr>
      </w:pPr>
      <w:r>
        <w:rPr>
          <w:rFonts w:ascii="Arial" w:hAnsi="Arial" w:cs="Arial"/>
          <w:b/>
          <w:bCs/>
          <w:lang w:eastAsia="ja-JP"/>
        </w:rPr>
        <w:t>Proposal #</w:t>
      </w:r>
      <w:r w:rsidR="009300F8">
        <w:rPr>
          <w:rFonts w:ascii="Arial" w:hAnsi="Arial" w:cs="Arial"/>
          <w:b/>
          <w:bCs/>
          <w:lang w:eastAsia="ja-JP"/>
        </w:rPr>
        <w:t>5</w:t>
      </w:r>
      <w:r>
        <w:rPr>
          <w:rFonts w:ascii="Arial" w:hAnsi="Arial" w:cs="Arial"/>
          <w:b/>
          <w:bCs/>
          <w:lang w:eastAsia="ja-JP"/>
        </w:rPr>
        <w:t>: C</w:t>
      </w:r>
      <w:r w:rsidR="00C7353D" w:rsidRPr="00C7353D">
        <w:rPr>
          <w:rFonts w:ascii="Arial" w:hAnsi="Arial" w:cs="Arial"/>
          <w:b/>
          <w:bCs/>
          <w:lang w:eastAsia="ja-JP"/>
        </w:rPr>
        <w:t>onsider using reduced maximum power requirement according to power class 5 (20dBm) for all multi-tone modulation cases rather than applying modulation specific MPR value</w:t>
      </w:r>
    </w:p>
    <w:p w:rsidR="009A2ADF" w:rsidRDefault="00DA004F" w:rsidP="00F95112">
      <w:pPr>
        <w:pStyle w:val="Style1"/>
      </w:pPr>
      <w:r>
        <w:lastRenderedPageBreak/>
        <w:t>S</w:t>
      </w:r>
      <w:r w:rsidR="009A2ADF">
        <w:t>pectrum emission</w:t>
      </w:r>
      <w:r>
        <w:t xml:space="preserve"> mask</w:t>
      </w:r>
    </w:p>
    <w:p w:rsidR="00CE57B2" w:rsidRDefault="0022202D" w:rsidP="004C6803">
      <w:pPr>
        <w:jc w:val="both"/>
        <w:rPr>
          <w:rFonts w:ascii="Arial" w:hAnsi="Arial" w:cs="Arial"/>
          <w:lang w:eastAsia="ja-JP"/>
        </w:rPr>
      </w:pPr>
      <w:r>
        <w:rPr>
          <w:rFonts w:ascii="Arial" w:hAnsi="Arial" w:cs="Arial"/>
          <w:lang w:eastAsia="ja-JP"/>
        </w:rPr>
        <w:t>Few options of</w:t>
      </w:r>
      <w:r w:rsidR="003D2B00">
        <w:rPr>
          <w:rFonts w:ascii="Arial" w:hAnsi="Arial" w:cs="Arial"/>
          <w:lang w:eastAsia="ja-JP"/>
        </w:rPr>
        <w:t xml:space="preserve"> spectrum emission </w:t>
      </w:r>
      <w:r w:rsidR="007D1FEC">
        <w:rPr>
          <w:rFonts w:ascii="Arial" w:hAnsi="Arial" w:cs="Arial"/>
          <w:lang w:eastAsia="ja-JP"/>
        </w:rPr>
        <w:t>mask</w:t>
      </w:r>
      <w:r w:rsidR="003D2B00">
        <w:rPr>
          <w:rFonts w:ascii="Arial" w:hAnsi="Arial" w:cs="Arial"/>
          <w:lang w:eastAsia="ja-JP"/>
        </w:rPr>
        <w:t xml:space="preserve"> were discussed in [1] and other R4-77AH contributions </w:t>
      </w:r>
      <w:r w:rsidR="007D1FEC">
        <w:rPr>
          <w:rFonts w:ascii="Arial" w:hAnsi="Arial" w:cs="Arial"/>
          <w:lang w:eastAsia="ja-JP"/>
        </w:rPr>
        <w:t>varying</w:t>
      </w:r>
      <w:r w:rsidR="00CE57B2">
        <w:rPr>
          <w:rFonts w:ascii="Arial" w:hAnsi="Arial" w:cs="Arial"/>
          <w:lang w:eastAsia="ja-JP"/>
        </w:rPr>
        <w:t xml:space="preserve"> </w:t>
      </w:r>
      <w:r>
        <w:rPr>
          <w:rFonts w:ascii="Arial" w:hAnsi="Arial" w:cs="Arial"/>
          <w:lang w:eastAsia="ja-JP"/>
        </w:rPr>
        <w:t xml:space="preserve">from </w:t>
      </w:r>
      <w:r w:rsidR="004C6803">
        <w:rPr>
          <w:rFonts w:ascii="Arial" w:hAnsi="Arial" w:cs="Arial"/>
          <w:lang w:eastAsia="ja-JP"/>
        </w:rPr>
        <w:t xml:space="preserve">very demanding </w:t>
      </w:r>
      <w:r>
        <w:rPr>
          <w:rFonts w:ascii="Arial" w:hAnsi="Arial" w:cs="Arial"/>
          <w:lang w:eastAsia="ja-JP"/>
        </w:rPr>
        <w:t xml:space="preserve">GSM-like </w:t>
      </w:r>
      <w:r w:rsidR="004C6803">
        <w:rPr>
          <w:rFonts w:ascii="Arial" w:hAnsi="Arial" w:cs="Arial"/>
          <w:lang w:eastAsia="ja-JP"/>
        </w:rPr>
        <w:t>mask</w:t>
      </w:r>
      <w:r>
        <w:rPr>
          <w:rFonts w:ascii="Arial" w:hAnsi="Arial" w:cs="Arial"/>
          <w:lang w:eastAsia="ja-JP"/>
        </w:rPr>
        <w:t xml:space="preserve"> </w:t>
      </w:r>
      <w:r w:rsidR="00341D8B">
        <w:rPr>
          <w:rFonts w:ascii="Arial" w:hAnsi="Arial" w:cs="Arial"/>
          <w:lang w:eastAsia="ja-JP"/>
        </w:rPr>
        <w:t xml:space="preserve">especially at 400kHz offset </w:t>
      </w:r>
      <w:r w:rsidR="004C6803">
        <w:rPr>
          <w:rFonts w:ascii="Arial" w:hAnsi="Arial" w:cs="Arial"/>
          <w:lang w:eastAsia="ja-JP"/>
        </w:rPr>
        <w:t xml:space="preserve">point </w:t>
      </w:r>
      <w:r w:rsidR="00341D8B">
        <w:rPr>
          <w:rFonts w:ascii="Arial" w:hAnsi="Arial" w:cs="Arial"/>
          <w:lang w:eastAsia="ja-JP"/>
        </w:rPr>
        <w:t xml:space="preserve">where </w:t>
      </w:r>
      <w:r>
        <w:rPr>
          <w:rFonts w:ascii="Arial" w:hAnsi="Arial" w:cs="Arial"/>
          <w:lang w:eastAsia="ja-JP"/>
        </w:rPr>
        <w:t xml:space="preserve">-60dBc/30kHz </w:t>
      </w:r>
      <w:r w:rsidR="00341D8B">
        <w:rPr>
          <w:rFonts w:ascii="Arial" w:hAnsi="Arial" w:cs="Arial"/>
          <w:lang w:eastAsia="ja-JP"/>
        </w:rPr>
        <w:t>is required (</w:t>
      </w:r>
      <w:r>
        <w:rPr>
          <w:rFonts w:ascii="Arial" w:hAnsi="Arial" w:cs="Arial"/>
          <w:lang w:eastAsia="ja-JP"/>
        </w:rPr>
        <w:t xml:space="preserve">equivalent to -45dBm/30kHz </w:t>
      </w:r>
      <w:r w:rsidR="004C6803">
        <w:rPr>
          <w:rFonts w:ascii="Arial" w:hAnsi="Arial" w:cs="Arial"/>
          <w:lang w:eastAsia="ja-JP"/>
        </w:rPr>
        <w:t xml:space="preserve">or -113dBc/Hz </w:t>
      </w:r>
      <w:r>
        <w:rPr>
          <w:rFonts w:ascii="Arial" w:hAnsi="Arial" w:cs="Arial"/>
          <w:lang w:eastAsia="ja-JP"/>
        </w:rPr>
        <w:t xml:space="preserve">for NB-IOT output power of +23dBm) to LTE-like requirements </w:t>
      </w:r>
      <w:r w:rsidR="004C6803">
        <w:rPr>
          <w:rFonts w:ascii="Arial" w:hAnsi="Arial" w:cs="Arial"/>
          <w:lang w:eastAsia="ja-JP"/>
        </w:rPr>
        <w:t xml:space="preserve">based on </w:t>
      </w:r>
      <w:r w:rsidR="00CE57B2" w:rsidRPr="00CE57B2">
        <w:rPr>
          <w:rFonts w:ascii="Arial" w:hAnsi="Arial" w:cs="Arial"/>
          <w:lang w:eastAsia="ja-JP"/>
        </w:rPr>
        <w:t xml:space="preserve"> E-UTRA </w:t>
      </w:r>
      <w:r w:rsidR="004C6803">
        <w:rPr>
          <w:rFonts w:ascii="Arial" w:hAnsi="Arial" w:cs="Arial"/>
          <w:lang w:eastAsia="ja-JP"/>
        </w:rPr>
        <w:t>specs.</w:t>
      </w:r>
    </w:p>
    <w:p w:rsidR="00D11BA2" w:rsidRPr="00A11BE1" w:rsidRDefault="004B1BB4" w:rsidP="00D11BA2">
      <w:pPr>
        <w:jc w:val="both"/>
        <w:rPr>
          <w:rFonts w:ascii="Arial" w:hAnsi="Arial" w:cs="Arial"/>
          <w:b/>
          <w:bCs/>
          <w:i/>
          <w:iCs/>
          <w:lang w:eastAsia="ja-JP"/>
        </w:rPr>
      </w:pPr>
      <w:r>
        <w:rPr>
          <w:rFonts w:ascii="Arial" w:hAnsi="Arial" w:cs="Arial"/>
          <w:noProof/>
          <w:lang w:val="en-US" w:eastAsia="ja-JP"/>
        </w:rPr>
        <w:drawing>
          <wp:inline distT="0" distB="0" distL="0" distR="0">
            <wp:extent cx="6124575" cy="3536950"/>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6124575" cy="3536950"/>
                    </a:xfrm>
                    <a:prstGeom prst="rect">
                      <a:avLst/>
                    </a:prstGeom>
                    <a:noFill/>
                    <a:ln w="9525">
                      <a:noFill/>
                      <a:miter lim="800000"/>
                      <a:headEnd/>
                      <a:tailEnd/>
                    </a:ln>
                  </pic:spPr>
                </pic:pic>
              </a:graphicData>
            </a:graphic>
          </wp:inline>
        </w:drawing>
      </w:r>
      <w:r w:rsidR="00D11BA2" w:rsidRPr="00D11BA2">
        <w:rPr>
          <w:rFonts w:ascii="Arial" w:hAnsi="Arial" w:cs="Arial"/>
          <w:lang w:eastAsia="ja-JP"/>
        </w:rPr>
        <w:t xml:space="preserve"> </w:t>
      </w:r>
      <w:r w:rsidR="00D11BA2" w:rsidRPr="00A11BE1">
        <w:rPr>
          <w:rFonts w:ascii="Arial" w:hAnsi="Arial" w:cs="Arial"/>
          <w:b/>
          <w:bCs/>
          <w:i/>
          <w:iCs/>
          <w:lang w:eastAsia="ja-JP"/>
        </w:rPr>
        <w:t xml:space="preserve">Source: R4-77AH-IoT-0059. </w:t>
      </w:r>
      <w:proofErr w:type="gramStart"/>
      <w:r w:rsidR="00D11BA2" w:rsidRPr="00A11BE1">
        <w:rPr>
          <w:rFonts w:ascii="Arial" w:hAnsi="Arial" w:cs="Arial"/>
          <w:b/>
          <w:bCs/>
          <w:i/>
          <w:iCs/>
          <w:lang w:eastAsia="ja-JP"/>
        </w:rPr>
        <w:t>NB-IOT UE RF aspects.</w:t>
      </w:r>
      <w:proofErr w:type="gramEnd"/>
      <w:r w:rsidR="00D11BA2" w:rsidRPr="00A11BE1">
        <w:rPr>
          <w:rFonts w:ascii="Arial" w:hAnsi="Arial" w:cs="Arial"/>
          <w:b/>
          <w:bCs/>
          <w:i/>
          <w:iCs/>
          <w:lang w:eastAsia="ja-JP"/>
        </w:rPr>
        <w:t xml:space="preserve"> Nokia Networks</w:t>
      </w:r>
    </w:p>
    <w:p w:rsidR="00D11BA2" w:rsidRDefault="00D11BA2" w:rsidP="00D11BA2">
      <w:pPr>
        <w:jc w:val="both"/>
        <w:rPr>
          <w:rFonts w:ascii="Arial" w:hAnsi="Arial" w:cs="Arial"/>
          <w:lang w:eastAsia="ja-JP"/>
        </w:rPr>
      </w:pPr>
    </w:p>
    <w:p w:rsidR="007D1FEC" w:rsidRDefault="00CE57B2">
      <w:pPr>
        <w:jc w:val="both"/>
        <w:rPr>
          <w:rFonts w:ascii="Arial" w:hAnsi="Arial" w:cs="Arial"/>
          <w:lang w:eastAsia="ja-JP"/>
        </w:rPr>
      </w:pPr>
      <w:r>
        <w:rPr>
          <w:rFonts w:ascii="Arial" w:hAnsi="Arial" w:cs="Arial"/>
          <w:lang w:eastAsia="ja-JP"/>
        </w:rPr>
        <w:t xml:space="preserve">The first option (GSM-like) would lead to very </w:t>
      </w:r>
      <w:r w:rsidR="004C6803">
        <w:rPr>
          <w:rFonts w:ascii="Arial" w:hAnsi="Arial" w:cs="Arial"/>
          <w:lang w:eastAsia="ja-JP"/>
        </w:rPr>
        <w:t xml:space="preserve">challenging </w:t>
      </w:r>
      <w:proofErr w:type="spellStart"/>
      <w:r>
        <w:rPr>
          <w:rFonts w:ascii="Arial" w:hAnsi="Arial" w:cs="Arial"/>
          <w:lang w:eastAsia="ja-JP"/>
        </w:rPr>
        <w:t>Tx</w:t>
      </w:r>
      <w:proofErr w:type="spellEnd"/>
      <w:r>
        <w:rPr>
          <w:rFonts w:ascii="Arial" w:hAnsi="Arial" w:cs="Arial"/>
          <w:lang w:eastAsia="ja-JP"/>
        </w:rPr>
        <w:t xml:space="preserve"> PLL noise requirements</w:t>
      </w:r>
      <w:r w:rsidR="006A72AC">
        <w:rPr>
          <w:rFonts w:ascii="Arial" w:hAnsi="Arial" w:cs="Arial"/>
          <w:lang w:eastAsia="ja-JP"/>
        </w:rPr>
        <w:t xml:space="preserve"> especially at 400kHz offset point where -36dBm/30kHz is required (according to Table 4.2-1 of 3GPP TS 45.005) leading to PLL noise requirement of &lt; -1</w:t>
      </w:r>
      <w:r w:rsidR="00540AF4">
        <w:rPr>
          <w:rFonts w:ascii="Arial" w:hAnsi="Arial" w:cs="Arial"/>
          <w:lang w:eastAsia="ja-JP"/>
        </w:rPr>
        <w:t>04</w:t>
      </w:r>
      <w:r w:rsidR="006A72AC">
        <w:rPr>
          <w:rFonts w:ascii="Arial" w:hAnsi="Arial" w:cs="Arial"/>
          <w:lang w:eastAsia="ja-JP"/>
        </w:rPr>
        <w:t xml:space="preserve">dBc/Hz </w:t>
      </w:r>
      <w:r w:rsidR="00540AF4">
        <w:rPr>
          <w:rFonts w:ascii="Arial" w:hAnsi="Arial" w:cs="Arial"/>
          <w:lang w:eastAsia="ja-JP"/>
        </w:rPr>
        <w:t>at 400kHz offset</w:t>
      </w:r>
      <w:r w:rsidR="00B32630">
        <w:rPr>
          <w:rFonts w:ascii="Arial" w:hAnsi="Arial" w:cs="Arial"/>
          <w:lang w:eastAsia="ja-JP"/>
        </w:rPr>
        <w:t xml:space="preserve">. The design consequence will be </w:t>
      </w:r>
      <w:proofErr w:type="gramStart"/>
      <w:r w:rsidR="006C0699">
        <w:rPr>
          <w:rFonts w:ascii="Arial" w:hAnsi="Arial" w:cs="Arial"/>
          <w:lang w:eastAsia="ja-JP"/>
        </w:rPr>
        <w:t>an</w:t>
      </w:r>
      <w:r>
        <w:rPr>
          <w:rFonts w:ascii="Arial" w:hAnsi="Arial" w:cs="Arial"/>
          <w:lang w:eastAsia="ja-JP"/>
        </w:rPr>
        <w:t xml:space="preserve"> increased</w:t>
      </w:r>
      <w:proofErr w:type="gramEnd"/>
      <w:r>
        <w:rPr>
          <w:rFonts w:ascii="Arial" w:hAnsi="Arial" w:cs="Arial"/>
          <w:lang w:eastAsia="ja-JP"/>
        </w:rPr>
        <w:t xml:space="preserve"> power consumption </w:t>
      </w:r>
      <w:r w:rsidR="006A72AC">
        <w:rPr>
          <w:rFonts w:ascii="Arial" w:hAnsi="Arial" w:cs="Arial"/>
          <w:lang w:eastAsia="ja-JP"/>
        </w:rPr>
        <w:t>and settling time limitations</w:t>
      </w:r>
      <w:r w:rsidR="00B32630">
        <w:rPr>
          <w:rFonts w:ascii="Arial" w:hAnsi="Arial" w:cs="Arial"/>
          <w:lang w:eastAsia="ja-JP"/>
        </w:rPr>
        <w:t>.</w:t>
      </w:r>
      <w:r w:rsidR="006A72AC">
        <w:rPr>
          <w:rFonts w:ascii="Arial" w:hAnsi="Arial" w:cs="Arial"/>
          <w:lang w:eastAsia="ja-JP"/>
        </w:rPr>
        <w:t xml:space="preserve"> </w:t>
      </w:r>
      <w:r w:rsidR="00B32630">
        <w:rPr>
          <w:rFonts w:ascii="Arial" w:hAnsi="Arial" w:cs="Arial"/>
          <w:lang w:eastAsia="ja-JP"/>
        </w:rPr>
        <w:t xml:space="preserve">Therefore </w:t>
      </w:r>
      <w:r w:rsidR="006A72AC">
        <w:rPr>
          <w:rFonts w:ascii="Arial" w:hAnsi="Arial" w:cs="Arial"/>
          <w:lang w:eastAsia="ja-JP"/>
        </w:rPr>
        <w:t xml:space="preserve">we </w:t>
      </w:r>
      <w:r w:rsidR="00B32630">
        <w:rPr>
          <w:rFonts w:ascii="Arial" w:hAnsi="Arial" w:cs="Arial"/>
          <w:lang w:eastAsia="ja-JP"/>
        </w:rPr>
        <w:t xml:space="preserve">propose </w:t>
      </w:r>
      <w:r>
        <w:rPr>
          <w:rFonts w:ascii="Arial" w:hAnsi="Arial" w:cs="Arial"/>
          <w:lang w:eastAsia="ja-JP"/>
        </w:rPr>
        <w:t>us</w:t>
      </w:r>
      <w:r w:rsidR="005E4CC3">
        <w:rPr>
          <w:rFonts w:ascii="Arial" w:hAnsi="Arial" w:cs="Arial"/>
          <w:lang w:eastAsia="ja-JP"/>
        </w:rPr>
        <w:t>ing</w:t>
      </w:r>
      <w:r>
        <w:rPr>
          <w:rFonts w:ascii="Arial" w:hAnsi="Arial" w:cs="Arial"/>
          <w:lang w:eastAsia="ja-JP"/>
        </w:rPr>
        <w:t xml:space="preserve"> </w:t>
      </w:r>
      <w:r w:rsidR="007D1FEC">
        <w:rPr>
          <w:rFonts w:ascii="Arial" w:hAnsi="Arial" w:cs="Arial"/>
          <w:lang w:eastAsia="ja-JP"/>
        </w:rPr>
        <w:t xml:space="preserve">one of the </w:t>
      </w:r>
      <w:r w:rsidR="006A72AC">
        <w:rPr>
          <w:rFonts w:ascii="Arial" w:hAnsi="Arial" w:cs="Arial"/>
          <w:lang w:eastAsia="ja-JP"/>
        </w:rPr>
        <w:t>relaxed</w:t>
      </w:r>
      <w:r w:rsidR="007D1FEC">
        <w:rPr>
          <w:rFonts w:ascii="Arial" w:hAnsi="Arial" w:cs="Arial"/>
          <w:lang w:eastAsia="ja-JP"/>
        </w:rPr>
        <w:t xml:space="preserve"> spectrum emission </w:t>
      </w:r>
      <w:r w:rsidR="00271190">
        <w:rPr>
          <w:rFonts w:ascii="Arial" w:hAnsi="Arial" w:cs="Arial"/>
          <w:lang w:eastAsia="ja-JP"/>
        </w:rPr>
        <w:t xml:space="preserve">options </w:t>
      </w:r>
      <w:r w:rsidR="006A72AC">
        <w:rPr>
          <w:rFonts w:ascii="Arial" w:hAnsi="Arial" w:cs="Arial"/>
          <w:lang w:eastAsia="ja-JP"/>
        </w:rPr>
        <w:t>as presented in [</w:t>
      </w:r>
      <w:r w:rsidR="00697E1A">
        <w:rPr>
          <w:rFonts w:ascii="Arial" w:hAnsi="Arial" w:cs="Arial"/>
          <w:lang w:eastAsia="ja-JP"/>
        </w:rPr>
        <w:t>4</w:t>
      </w:r>
      <w:r w:rsidR="006A72AC">
        <w:rPr>
          <w:rFonts w:ascii="Arial" w:hAnsi="Arial" w:cs="Arial"/>
          <w:lang w:eastAsia="ja-JP"/>
        </w:rPr>
        <w:t>]</w:t>
      </w:r>
      <w:r w:rsidR="00DA004F">
        <w:rPr>
          <w:rFonts w:ascii="Arial" w:hAnsi="Arial" w:cs="Arial"/>
          <w:lang w:eastAsia="ja-JP"/>
        </w:rPr>
        <w:t>:</w:t>
      </w:r>
    </w:p>
    <w:p w:rsidR="005E4CC3" w:rsidRDefault="00240D30">
      <w:pPr>
        <w:numPr>
          <w:ilvl w:val="0"/>
          <w:numId w:val="30"/>
        </w:numPr>
        <w:jc w:val="both"/>
        <w:rPr>
          <w:rFonts w:ascii="Arial" w:hAnsi="Arial" w:cs="Arial"/>
          <w:lang w:eastAsia="ja-JP"/>
        </w:rPr>
      </w:pPr>
      <w:r>
        <w:rPr>
          <w:rFonts w:ascii="Arial" w:hAnsi="Arial" w:cs="Arial"/>
          <w:lang w:eastAsia="ja-JP"/>
        </w:rPr>
        <w:t xml:space="preserve">LTE-like </w:t>
      </w:r>
      <w:r w:rsidR="006A72AC">
        <w:rPr>
          <w:rFonts w:ascii="Arial" w:hAnsi="Arial" w:cs="Arial"/>
          <w:lang w:eastAsia="ja-JP"/>
        </w:rPr>
        <w:t>N</w:t>
      </w:r>
      <w:r>
        <w:rPr>
          <w:rFonts w:ascii="Arial" w:hAnsi="Arial" w:cs="Arial"/>
          <w:lang w:eastAsia="ja-JP"/>
        </w:rPr>
        <w:t>B-IOT SEM</w:t>
      </w:r>
      <w:r w:rsidR="006A72AC">
        <w:rPr>
          <w:rFonts w:ascii="Arial" w:hAnsi="Arial" w:cs="Arial"/>
          <w:lang w:eastAsia="ja-JP"/>
        </w:rPr>
        <w:t xml:space="preserve"> </w:t>
      </w:r>
      <w:r w:rsidR="00F3398F">
        <w:rPr>
          <w:rFonts w:ascii="Arial" w:hAnsi="Arial" w:cs="Arial"/>
          <w:lang w:eastAsia="ja-JP"/>
        </w:rPr>
        <w:t>(Option2 in Table2 of [</w:t>
      </w:r>
      <w:r w:rsidR="00697E1A">
        <w:rPr>
          <w:rFonts w:ascii="Arial" w:hAnsi="Arial" w:cs="Arial"/>
          <w:lang w:eastAsia="ja-JP"/>
        </w:rPr>
        <w:t>4</w:t>
      </w:r>
      <w:r w:rsidR="00F3398F">
        <w:rPr>
          <w:rFonts w:ascii="Arial" w:hAnsi="Arial" w:cs="Arial"/>
          <w:lang w:eastAsia="ja-JP"/>
        </w:rPr>
        <w:t xml:space="preserve">]) </w:t>
      </w:r>
      <w:r>
        <w:rPr>
          <w:rFonts w:ascii="Arial" w:hAnsi="Arial" w:cs="Arial"/>
          <w:lang w:eastAsia="ja-JP"/>
        </w:rPr>
        <w:t xml:space="preserve">– </w:t>
      </w:r>
      <w:r w:rsidR="00F3398F">
        <w:rPr>
          <w:rFonts w:ascii="Arial" w:hAnsi="Arial" w:cs="Arial"/>
          <w:lang w:eastAsia="ja-JP"/>
        </w:rPr>
        <w:t xml:space="preserve">this is </w:t>
      </w:r>
      <w:r>
        <w:rPr>
          <w:rFonts w:ascii="Arial" w:hAnsi="Arial" w:cs="Arial"/>
          <w:lang w:eastAsia="ja-JP"/>
        </w:rPr>
        <w:t xml:space="preserve">preferable option </w:t>
      </w:r>
      <w:r w:rsidR="00F3398F">
        <w:rPr>
          <w:rFonts w:ascii="Arial" w:hAnsi="Arial" w:cs="Arial"/>
          <w:lang w:eastAsia="ja-JP"/>
        </w:rPr>
        <w:t>from</w:t>
      </w:r>
      <w:r>
        <w:rPr>
          <w:rFonts w:ascii="Arial" w:hAnsi="Arial" w:cs="Arial"/>
          <w:lang w:eastAsia="ja-JP"/>
        </w:rPr>
        <w:t xml:space="preserve"> both PLL and PA implementation</w:t>
      </w:r>
      <w:r w:rsidR="00F3398F">
        <w:rPr>
          <w:rFonts w:ascii="Arial" w:hAnsi="Arial" w:cs="Arial"/>
          <w:lang w:eastAsia="ja-JP"/>
        </w:rPr>
        <w:t xml:space="preserve"> perspectives</w:t>
      </w:r>
      <w:r>
        <w:rPr>
          <w:rFonts w:ascii="Arial" w:hAnsi="Arial" w:cs="Arial"/>
          <w:lang w:eastAsia="ja-JP"/>
        </w:rPr>
        <w:t xml:space="preserve">, </w:t>
      </w:r>
      <w:r w:rsidR="004D1566">
        <w:rPr>
          <w:rFonts w:ascii="Arial" w:hAnsi="Arial" w:cs="Arial"/>
          <w:lang w:eastAsia="ja-JP"/>
        </w:rPr>
        <w:t xml:space="preserve">which </w:t>
      </w:r>
      <w:r w:rsidR="009300F8">
        <w:rPr>
          <w:rFonts w:ascii="Arial" w:hAnsi="Arial" w:cs="Arial"/>
          <w:lang w:eastAsia="ja-JP"/>
        </w:rPr>
        <w:t xml:space="preserve">shall </w:t>
      </w:r>
      <w:r>
        <w:rPr>
          <w:rFonts w:ascii="Arial" w:hAnsi="Arial" w:cs="Arial"/>
          <w:lang w:eastAsia="ja-JP"/>
        </w:rPr>
        <w:t>be applied for both single-tone and multi-tone operation with minimal MPR</w:t>
      </w:r>
    </w:p>
    <w:p w:rsidR="00967EE4" w:rsidRDefault="00240D30" w:rsidP="00F3398F">
      <w:pPr>
        <w:numPr>
          <w:ilvl w:val="0"/>
          <w:numId w:val="30"/>
        </w:numPr>
        <w:jc w:val="both"/>
        <w:rPr>
          <w:rFonts w:ascii="Arial" w:hAnsi="Arial" w:cs="Arial"/>
          <w:lang w:eastAsia="ja-JP"/>
        </w:rPr>
      </w:pPr>
      <w:r>
        <w:rPr>
          <w:rFonts w:ascii="Arial" w:hAnsi="Arial" w:cs="Arial"/>
          <w:lang w:eastAsia="ja-JP"/>
        </w:rPr>
        <w:t xml:space="preserve">GSM-like </w:t>
      </w:r>
      <w:r w:rsidR="00967EE4">
        <w:rPr>
          <w:rFonts w:ascii="Arial" w:hAnsi="Arial" w:cs="Arial"/>
          <w:lang w:eastAsia="ja-JP"/>
        </w:rPr>
        <w:t>NB-</w:t>
      </w:r>
      <w:proofErr w:type="spellStart"/>
      <w:r w:rsidR="00967EE4">
        <w:rPr>
          <w:rFonts w:ascii="Arial" w:hAnsi="Arial" w:cs="Arial"/>
          <w:lang w:eastAsia="ja-JP"/>
        </w:rPr>
        <w:t>IoT</w:t>
      </w:r>
      <w:proofErr w:type="spellEnd"/>
      <w:r w:rsidR="00967EE4">
        <w:rPr>
          <w:rFonts w:ascii="Arial" w:hAnsi="Arial" w:cs="Arial"/>
          <w:lang w:eastAsia="ja-JP"/>
        </w:rPr>
        <w:t xml:space="preserve"> SEM </w:t>
      </w:r>
      <w:r w:rsidR="00F3398F">
        <w:rPr>
          <w:rFonts w:ascii="Arial" w:hAnsi="Arial" w:cs="Arial"/>
          <w:lang w:eastAsia="ja-JP"/>
        </w:rPr>
        <w:t xml:space="preserve">(Option3 in Table2 of </w:t>
      </w:r>
      <w:r w:rsidR="00697E1A">
        <w:rPr>
          <w:rFonts w:ascii="Arial" w:hAnsi="Arial" w:cs="Arial"/>
          <w:lang w:eastAsia="ja-JP"/>
        </w:rPr>
        <w:t>[4</w:t>
      </w:r>
      <w:r w:rsidR="00F3398F">
        <w:rPr>
          <w:rFonts w:ascii="Arial" w:hAnsi="Arial" w:cs="Arial"/>
          <w:lang w:eastAsia="ja-JP"/>
        </w:rPr>
        <w:t>])</w:t>
      </w:r>
      <w:r w:rsidR="00DA004F">
        <w:rPr>
          <w:rFonts w:ascii="Arial" w:hAnsi="Arial" w:cs="Arial"/>
          <w:lang w:eastAsia="ja-JP"/>
        </w:rPr>
        <w:t xml:space="preserve"> </w:t>
      </w:r>
      <w:r w:rsidR="00967EE4">
        <w:rPr>
          <w:rFonts w:ascii="Arial" w:hAnsi="Arial" w:cs="Arial"/>
          <w:lang w:eastAsia="ja-JP"/>
        </w:rPr>
        <w:t xml:space="preserve"> </w:t>
      </w:r>
    </w:p>
    <w:p w:rsidR="00C7353D" w:rsidRPr="00C7353D" w:rsidRDefault="00C7353D">
      <w:pPr>
        <w:jc w:val="both"/>
        <w:rPr>
          <w:rFonts w:ascii="Arial" w:hAnsi="Arial" w:cs="Arial"/>
          <w:b/>
          <w:bCs/>
          <w:lang w:eastAsia="ja-JP"/>
        </w:rPr>
      </w:pPr>
      <w:r w:rsidRPr="00C7353D">
        <w:rPr>
          <w:rFonts w:ascii="Arial" w:hAnsi="Arial" w:cs="Arial"/>
          <w:b/>
          <w:bCs/>
          <w:lang w:eastAsia="ja-JP"/>
        </w:rPr>
        <w:t>Proposal #</w:t>
      </w:r>
      <w:r w:rsidR="009300F8">
        <w:rPr>
          <w:rFonts w:ascii="Arial" w:hAnsi="Arial" w:cs="Arial"/>
          <w:b/>
          <w:bCs/>
          <w:lang w:eastAsia="ja-JP"/>
        </w:rPr>
        <w:t>6</w:t>
      </w:r>
      <w:r w:rsidRPr="00C7353D">
        <w:rPr>
          <w:rFonts w:ascii="Arial" w:hAnsi="Arial" w:cs="Arial"/>
          <w:b/>
          <w:bCs/>
          <w:lang w:eastAsia="ja-JP"/>
        </w:rPr>
        <w:t>: Use relaxed spectrum emission requirements for NB-I</w:t>
      </w:r>
      <w:r>
        <w:rPr>
          <w:rFonts w:ascii="Arial" w:hAnsi="Arial" w:cs="Arial"/>
          <w:b/>
          <w:bCs/>
          <w:lang w:eastAsia="ja-JP"/>
        </w:rPr>
        <w:t>OT spectrum emission mask</w:t>
      </w:r>
      <w:r w:rsidR="001312F1">
        <w:rPr>
          <w:rFonts w:ascii="Arial" w:hAnsi="Arial" w:cs="Arial"/>
          <w:b/>
          <w:bCs/>
          <w:lang w:eastAsia="ja-JP"/>
        </w:rPr>
        <w:t xml:space="preserve">: </w:t>
      </w:r>
    </w:p>
    <w:p w:rsidR="00C7353D" w:rsidRPr="00C7353D" w:rsidRDefault="00C7353D" w:rsidP="00C7353D">
      <w:pPr>
        <w:numPr>
          <w:ilvl w:val="0"/>
          <w:numId w:val="30"/>
        </w:numPr>
        <w:jc w:val="both"/>
        <w:rPr>
          <w:rFonts w:ascii="Arial" w:hAnsi="Arial" w:cs="Arial"/>
          <w:b/>
          <w:bCs/>
          <w:lang w:eastAsia="ja-JP"/>
        </w:rPr>
      </w:pPr>
      <w:r w:rsidRPr="00C7353D">
        <w:rPr>
          <w:rFonts w:ascii="Arial" w:hAnsi="Arial" w:cs="Arial"/>
          <w:b/>
          <w:bCs/>
          <w:lang w:eastAsia="ja-JP"/>
        </w:rPr>
        <w:t xml:space="preserve">LTE-like NB-IOT SEM (Option2 in Table2 of [4]) is a preferable option from RF implementation perspectives, </w:t>
      </w:r>
      <w:r w:rsidR="004D1566">
        <w:rPr>
          <w:rFonts w:ascii="Arial" w:hAnsi="Arial" w:cs="Arial"/>
          <w:b/>
          <w:bCs/>
          <w:lang w:eastAsia="ja-JP"/>
        </w:rPr>
        <w:t xml:space="preserve">which </w:t>
      </w:r>
      <w:r w:rsidR="00FB46CA">
        <w:rPr>
          <w:rFonts w:ascii="Arial" w:hAnsi="Arial" w:cs="Arial"/>
          <w:b/>
          <w:bCs/>
          <w:lang w:eastAsia="ja-JP"/>
        </w:rPr>
        <w:t>shall</w:t>
      </w:r>
      <w:r w:rsidR="00FB46CA" w:rsidRPr="00C7353D">
        <w:rPr>
          <w:rFonts w:ascii="Arial" w:hAnsi="Arial" w:cs="Arial"/>
          <w:b/>
          <w:bCs/>
          <w:lang w:eastAsia="ja-JP"/>
        </w:rPr>
        <w:t xml:space="preserve"> </w:t>
      </w:r>
      <w:r w:rsidRPr="00C7353D">
        <w:rPr>
          <w:rFonts w:ascii="Arial" w:hAnsi="Arial" w:cs="Arial"/>
          <w:b/>
          <w:bCs/>
          <w:lang w:eastAsia="ja-JP"/>
        </w:rPr>
        <w:t>be applied for both single-tone and multi-tone operation with minimal MPR</w:t>
      </w:r>
    </w:p>
    <w:p w:rsidR="00943B28" w:rsidRDefault="00943B28" w:rsidP="00C7353D">
      <w:pPr>
        <w:jc w:val="both"/>
        <w:rPr>
          <w:rFonts w:ascii="Arial" w:hAnsi="Arial" w:cs="Arial"/>
          <w:lang w:eastAsia="ja-JP"/>
        </w:rPr>
      </w:pPr>
    </w:p>
    <w:p w:rsidR="009A3AFE" w:rsidRDefault="009A2ADF" w:rsidP="00A40DEA">
      <w:pPr>
        <w:pStyle w:val="Style1"/>
      </w:pPr>
      <w:r>
        <w:t xml:space="preserve">Out-of-band </w:t>
      </w:r>
      <w:r w:rsidR="00DA004F">
        <w:t xml:space="preserve">spurious </w:t>
      </w:r>
      <w:r>
        <w:t>emission</w:t>
      </w:r>
      <w:r w:rsidR="009A3AFE">
        <w:t xml:space="preserve"> </w:t>
      </w:r>
    </w:p>
    <w:p w:rsidR="00873ED8" w:rsidRDefault="00873ED8" w:rsidP="00873ED8">
      <w:pPr>
        <w:jc w:val="both"/>
        <w:rPr>
          <w:rFonts w:ascii="Arial" w:hAnsi="Arial" w:cs="Arial"/>
          <w:lang w:eastAsia="ja-JP"/>
        </w:rPr>
      </w:pPr>
      <w:r>
        <w:rPr>
          <w:rFonts w:ascii="Arial" w:hAnsi="Arial" w:cs="Arial"/>
          <w:lang w:eastAsia="ja-JP"/>
        </w:rPr>
        <w:t>Applying GSM s</w:t>
      </w:r>
      <w:r w:rsidR="00943B28">
        <w:rPr>
          <w:rFonts w:ascii="Arial" w:hAnsi="Arial" w:cs="Arial"/>
          <w:lang w:eastAsia="ja-JP"/>
        </w:rPr>
        <w:t xml:space="preserve">purious emission </w:t>
      </w:r>
      <w:r w:rsidR="00F3398F">
        <w:rPr>
          <w:rFonts w:ascii="Arial" w:hAnsi="Arial" w:cs="Arial"/>
          <w:lang w:eastAsia="ja-JP"/>
        </w:rPr>
        <w:t xml:space="preserve">requirements </w:t>
      </w:r>
      <w:r w:rsidR="00E60CDD">
        <w:rPr>
          <w:rFonts w:ascii="Arial" w:hAnsi="Arial" w:cs="Arial"/>
          <w:lang w:eastAsia="ja-JP"/>
        </w:rPr>
        <w:t xml:space="preserve">to NB-IOT devices will </w:t>
      </w:r>
      <w:r>
        <w:rPr>
          <w:rFonts w:ascii="Arial" w:hAnsi="Arial" w:cs="Arial"/>
          <w:lang w:eastAsia="ja-JP"/>
        </w:rPr>
        <w:t xml:space="preserve">require very low </w:t>
      </w:r>
      <w:proofErr w:type="spellStart"/>
      <w:proofErr w:type="gramStart"/>
      <w:r>
        <w:rPr>
          <w:rFonts w:ascii="Arial" w:hAnsi="Arial" w:cs="Arial"/>
          <w:lang w:eastAsia="ja-JP"/>
        </w:rPr>
        <w:t>Tx</w:t>
      </w:r>
      <w:proofErr w:type="spellEnd"/>
      <w:proofErr w:type="gramEnd"/>
      <w:r>
        <w:rPr>
          <w:rFonts w:ascii="Arial" w:hAnsi="Arial" w:cs="Arial"/>
          <w:lang w:eastAsia="ja-JP"/>
        </w:rPr>
        <w:t xml:space="preserve"> noise at most critical frequency offsets of 10MHz and 20MHz</w:t>
      </w:r>
    </w:p>
    <w:p w:rsidR="00873ED8" w:rsidRDefault="00873ED8" w:rsidP="00222540">
      <w:pPr>
        <w:numPr>
          <w:ilvl w:val="0"/>
          <w:numId w:val="30"/>
        </w:numPr>
        <w:jc w:val="both"/>
        <w:rPr>
          <w:rFonts w:ascii="Arial" w:hAnsi="Arial" w:cs="Arial"/>
          <w:lang w:eastAsia="ja-JP"/>
        </w:rPr>
      </w:pPr>
      <w:r>
        <w:rPr>
          <w:rFonts w:ascii="Arial" w:hAnsi="Arial" w:cs="Arial"/>
          <w:lang w:eastAsia="ja-JP"/>
        </w:rPr>
        <w:t xml:space="preserve">-67dBm/100kHz in </w:t>
      </w:r>
      <w:r w:rsidRPr="00873ED8">
        <w:rPr>
          <w:rFonts w:ascii="Arial" w:hAnsi="Arial" w:cs="Arial"/>
          <w:lang w:eastAsia="ja-JP"/>
        </w:rPr>
        <w:t>925-935MHz</w:t>
      </w:r>
      <w:r>
        <w:rPr>
          <w:rFonts w:ascii="Arial" w:hAnsi="Arial" w:cs="Arial"/>
          <w:lang w:eastAsia="ja-JP"/>
        </w:rPr>
        <w:t xml:space="preserve"> band</w:t>
      </w:r>
      <w:r w:rsidRPr="002B4774">
        <w:rPr>
          <w:rFonts w:ascii="Arial" w:hAnsi="Arial" w:cs="Arial"/>
          <w:lang w:eastAsia="ja-JP"/>
        </w:rPr>
        <w:t xml:space="preserve"> </w:t>
      </w:r>
      <w:r>
        <w:rPr>
          <w:rFonts w:ascii="Arial" w:hAnsi="Arial" w:cs="Arial"/>
          <w:lang w:eastAsia="ja-JP"/>
        </w:rPr>
        <w:t xml:space="preserve">(10MHz offset) requires </w:t>
      </w:r>
      <w:r w:rsidR="00222540">
        <w:rPr>
          <w:rFonts w:ascii="Arial" w:hAnsi="Arial" w:cs="Arial"/>
          <w:lang w:eastAsia="ja-JP"/>
        </w:rPr>
        <w:t>noise lower than</w:t>
      </w:r>
      <w:r>
        <w:rPr>
          <w:rFonts w:ascii="Arial" w:hAnsi="Arial" w:cs="Arial"/>
          <w:lang w:eastAsia="ja-JP"/>
        </w:rPr>
        <w:t xml:space="preserve"> -140dBc/Hz </w:t>
      </w:r>
    </w:p>
    <w:p w:rsidR="00222540" w:rsidRDefault="00873ED8" w:rsidP="00A40DEA">
      <w:pPr>
        <w:numPr>
          <w:ilvl w:val="0"/>
          <w:numId w:val="30"/>
        </w:numPr>
        <w:jc w:val="both"/>
        <w:rPr>
          <w:rFonts w:ascii="Arial" w:hAnsi="Arial" w:cs="Arial"/>
          <w:lang w:eastAsia="ja-JP"/>
        </w:rPr>
      </w:pPr>
      <w:r w:rsidRPr="00222540">
        <w:rPr>
          <w:rFonts w:ascii="Arial" w:hAnsi="Arial" w:cs="Arial"/>
          <w:lang w:eastAsia="ja-JP"/>
        </w:rPr>
        <w:lastRenderedPageBreak/>
        <w:t>-79dBm/100kHz in 935-960MHz band and -71dBm/100kHz in 1805-1880MHz (20MHz offset</w:t>
      </w:r>
      <w:r w:rsidR="00222540" w:rsidRPr="00222540">
        <w:rPr>
          <w:rFonts w:ascii="Arial" w:hAnsi="Arial" w:cs="Arial"/>
          <w:lang w:eastAsia="ja-JP"/>
        </w:rPr>
        <w:t>s) require noise lower than -152dBc/Hz and -144dBc/Hz correspondingly</w:t>
      </w:r>
    </w:p>
    <w:p w:rsidR="00222540" w:rsidRPr="00222540" w:rsidRDefault="00222540" w:rsidP="00222540">
      <w:pPr>
        <w:jc w:val="both"/>
        <w:rPr>
          <w:rFonts w:ascii="Arial" w:hAnsi="Arial" w:cs="Arial"/>
          <w:lang w:eastAsia="ja-JP"/>
        </w:rPr>
      </w:pPr>
      <w:r w:rsidRPr="00222540">
        <w:rPr>
          <w:rFonts w:ascii="Arial" w:hAnsi="Arial" w:cs="Arial"/>
          <w:lang w:eastAsia="ja-JP"/>
        </w:rPr>
        <w:t xml:space="preserve">The above noise requirements </w:t>
      </w:r>
      <w:r w:rsidR="00E60CDD">
        <w:rPr>
          <w:rFonts w:ascii="Arial" w:hAnsi="Arial" w:cs="Arial"/>
          <w:lang w:eastAsia="ja-JP"/>
        </w:rPr>
        <w:t xml:space="preserve">as in GSM compatible devices </w:t>
      </w:r>
      <w:r w:rsidRPr="00222540">
        <w:rPr>
          <w:rFonts w:ascii="Arial" w:hAnsi="Arial" w:cs="Arial"/>
          <w:lang w:eastAsia="ja-JP"/>
        </w:rPr>
        <w:t>have size and current consumption impact on PLL design.</w:t>
      </w:r>
    </w:p>
    <w:p w:rsidR="00222540" w:rsidRPr="00222540" w:rsidRDefault="00222540" w:rsidP="00222540">
      <w:pPr>
        <w:jc w:val="both"/>
        <w:rPr>
          <w:rFonts w:ascii="Arial" w:hAnsi="Arial" w:cs="Arial"/>
          <w:lang w:eastAsia="ja-JP"/>
        </w:rPr>
      </w:pPr>
      <w:r w:rsidRPr="00222540">
        <w:rPr>
          <w:rFonts w:ascii="Arial" w:hAnsi="Arial" w:cs="Arial"/>
          <w:lang w:eastAsia="ja-JP"/>
        </w:rPr>
        <w:t>On the other side, a</w:t>
      </w:r>
      <w:r w:rsidR="00697E1A">
        <w:rPr>
          <w:rFonts w:ascii="Arial" w:hAnsi="Arial" w:cs="Arial"/>
          <w:lang w:eastAsia="ja-JP"/>
        </w:rPr>
        <w:t>s noted in [4</w:t>
      </w:r>
      <w:r w:rsidRPr="00222540">
        <w:rPr>
          <w:rFonts w:ascii="Arial" w:hAnsi="Arial" w:cs="Arial"/>
          <w:lang w:eastAsia="ja-JP"/>
        </w:rPr>
        <w:t xml:space="preserve">], </w:t>
      </w:r>
      <w:r w:rsidR="00F3398F" w:rsidRPr="00222540">
        <w:rPr>
          <w:rFonts w:ascii="Arial" w:hAnsi="Arial" w:cs="Arial"/>
          <w:lang w:eastAsia="ja-JP"/>
        </w:rPr>
        <w:t>already now E-UTRA can co-exists with GSM</w:t>
      </w:r>
      <w:r w:rsidR="00C13B4A">
        <w:rPr>
          <w:rFonts w:ascii="Arial" w:hAnsi="Arial" w:cs="Arial"/>
          <w:lang w:eastAsia="ja-JP"/>
        </w:rPr>
        <w:t>,</w:t>
      </w:r>
      <w:r w:rsidR="00F3398F" w:rsidRPr="00222540">
        <w:rPr>
          <w:rFonts w:ascii="Arial" w:hAnsi="Arial" w:cs="Arial"/>
          <w:lang w:eastAsia="ja-JP"/>
        </w:rPr>
        <w:t xml:space="preserve"> even though it does not fulfil GSM </w:t>
      </w:r>
      <w:r w:rsidRPr="00222540">
        <w:rPr>
          <w:rFonts w:ascii="Arial" w:hAnsi="Arial" w:cs="Arial"/>
          <w:lang w:eastAsia="ja-JP"/>
        </w:rPr>
        <w:t>SEM requirements</w:t>
      </w:r>
      <w:r w:rsidR="00C13B4A">
        <w:rPr>
          <w:rFonts w:ascii="Arial" w:hAnsi="Arial" w:cs="Arial"/>
          <w:lang w:eastAsia="ja-JP"/>
        </w:rPr>
        <w:t>.</w:t>
      </w:r>
      <w:r w:rsidRPr="00222540">
        <w:rPr>
          <w:rFonts w:ascii="Arial" w:hAnsi="Arial" w:cs="Arial"/>
          <w:lang w:eastAsia="ja-JP"/>
        </w:rPr>
        <w:t xml:space="preserve"> </w:t>
      </w:r>
      <w:r w:rsidR="00C13B4A">
        <w:rPr>
          <w:rFonts w:ascii="Arial" w:hAnsi="Arial" w:cs="Arial"/>
          <w:lang w:eastAsia="ja-JP"/>
        </w:rPr>
        <w:t>T</w:t>
      </w:r>
      <w:r w:rsidRPr="00222540">
        <w:rPr>
          <w:rFonts w:ascii="Arial" w:hAnsi="Arial" w:cs="Arial"/>
          <w:lang w:eastAsia="ja-JP"/>
        </w:rPr>
        <w:t xml:space="preserve">o our opinion the same observation is valid also for </w:t>
      </w:r>
      <w:r w:rsidR="00F3398F" w:rsidRPr="00222540">
        <w:rPr>
          <w:rFonts w:ascii="Arial" w:hAnsi="Arial" w:cs="Arial"/>
          <w:lang w:eastAsia="ja-JP"/>
        </w:rPr>
        <w:t>spurious emission requirements</w:t>
      </w:r>
      <w:r w:rsidRPr="00222540">
        <w:rPr>
          <w:rFonts w:ascii="Arial" w:hAnsi="Arial" w:cs="Arial"/>
          <w:lang w:eastAsia="ja-JP"/>
        </w:rPr>
        <w:t>.</w:t>
      </w:r>
    </w:p>
    <w:p w:rsidR="009A3AFE" w:rsidRPr="00222540" w:rsidRDefault="00C13B4A" w:rsidP="00321DEC">
      <w:pPr>
        <w:jc w:val="both"/>
        <w:rPr>
          <w:rFonts w:ascii="Arial" w:hAnsi="Arial" w:cs="Arial"/>
          <w:lang w:eastAsia="ja-JP"/>
        </w:rPr>
      </w:pPr>
      <w:r>
        <w:rPr>
          <w:rFonts w:ascii="Arial" w:hAnsi="Arial" w:cs="Arial"/>
          <w:lang w:eastAsia="ja-JP"/>
        </w:rPr>
        <w:t>Therefore</w:t>
      </w:r>
      <w:r w:rsidR="00222540" w:rsidRPr="00222540">
        <w:rPr>
          <w:rFonts w:ascii="Arial" w:hAnsi="Arial" w:cs="Arial"/>
          <w:lang w:eastAsia="ja-JP"/>
        </w:rPr>
        <w:t xml:space="preserve">, we support the approach </w:t>
      </w:r>
      <w:r w:rsidR="00321DEC">
        <w:rPr>
          <w:rFonts w:ascii="Arial" w:hAnsi="Arial" w:cs="Arial"/>
          <w:lang w:eastAsia="ja-JP"/>
        </w:rPr>
        <w:t>of</w:t>
      </w:r>
      <w:r w:rsidR="00222540" w:rsidRPr="00222540">
        <w:rPr>
          <w:rFonts w:ascii="Arial" w:hAnsi="Arial" w:cs="Arial"/>
          <w:lang w:eastAsia="ja-JP"/>
        </w:rPr>
        <w:t xml:space="preserve"> applying E-UTRA spurious emission requirements </w:t>
      </w:r>
      <w:r w:rsidR="009300F8">
        <w:rPr>
          <w:rFonts w:ascii="Arial" w:hAnsi="Arial" w:cs="Arial"/>
          <w:lang w:eastAsia="ja-JP"/>
        </w:rPr>
        <w:t xml:space="preserve">including requirements </w:t>
      </w:r>
      <w:r w:rsidR="00222540" w:rsidRPr="00222540">
        <w:rPr>
          <w:rFonts w:ascii="Arial" w:hAnsi="Arial" w:cs="Arial"/>
          <w:lang w:eastAsia="ja-JP"/>
        </w:rPr>
        <w:t xml:space="preserve">for band coexistence (Section 6.6.3.2) </w:t>
      </w:r>
      <w:r>
        <w:rPr>
          <w:rFonts w:ascii="Arial" w:hAnsi="Arial" w:cs="Arial"/>
          <w:lang w:eastAsia="ja-JP"/>
        </w:rPr>
        <w:t xml:space="preserve">also </w:t>
      </w:r>
      <w:r w:rsidR="00321DEC">
        <w:rPr>
          <w:rFonts w:ascii="Arial" w:hAnsi="Arial" w:cs="Arial"/>
          <w:lang w:eastAsia="ja-JP"/>
        </w:rPr>
        <w:t>for</w:t>
      </w:r>
      <w:r w:rsidR="00222540" w:rsidRPr="00222540">
        <w:rPr>
          <w:rFonts w:ascii="Arial" w:hAnsi="Arial" w:cs="Arial"/>
          <w:lang w:eastAsia="ja-JP"/>
        </w:rPr>
        <w:t xml:space="preserve"> NB-IOT</w:t>
      </w:r>
      <w:r w:rsidR="00222540">
        <w:rPr>
          <w:rFonts w:ascii="Arial" w:hAnsi="Arial" w:cs="Arial"/>
          <w:lang w:eastAsia="ja-JP"/>
        </w:rPr>
        <w:t>.</w:t>
      </w:r>
      <w:r w:rsidR="00222540" w:rsidRPr="00222540">
        <w:rPr>
          <w:rFonts w:ascii="Arial" w:hAnsi="Arial" w:cs="Arial"/>
          <w:lang w:eastAsia="ja-JP"/>
        </w:rPr>
        <w:t xml:space="preserve"> </w:t>
      </w:r>
    </w:p>
    <w:p w:rsidR="00C7353D" w:rsidRPr="00C7353D" w:rsidRDefault="00C7353D">
      <w:pPr>
        <w:jc w:val="both"/>
        <w:rPr>
          <w:rFonts w:ascii="Arial" w:hAnsi="Arial" w:cs="Arial"/>
          <w:b/>
          <w:bCs/>
          <w:lang w:eastAsia="ja-JP"/>
        </w:rPr>
      </w:pPr>
      <w:r w:rsidRPr="00C7353D">
        <w:rPr>
          <w:rFonts w:ascii="Arial" w:hAnsi="Arial" w:cs="Arial"/>
          <w:b/>
          <w:bCs/>
          <w:lang w:eastAsia="ja-JP"/>
        </w:rPr>
        <w:t>Proposal #</w:t>
      </w:r>
      <w:r w:rsidR="009300F8">
        <w:rPr>
          <w:rFonts w:ascii="Arial" w:hAnsi="Arial" w:cs="Arial"/>
          <w:b/>
          <w:bCs/>
          <w:lang w:eastAsia="ja-JP"/>
        </w:rPr>
        <w:t>7</w:t>
      </w:r>
      <w:r w:rsidRPr="00C7353D">
        <w:rPr>
          <w:rFonts w:ascii="Arial" w:hAnsi="Arial" w:cs="Arial"/>
          <w:b/>
          <w:bCs/>
          <w:lang w:eastAsia="ja-JP"/>
        </w:rPr>
        <w:t xml:space="preserve">: </w:t>
      </w:r>
      <w:r>
        <w:rPr>
          <w:rFonts w:ascii="Arial" w:hAnsi="Arial" w:cs="Arial"/>
          <w:b/>
          <w:bCs/>
          <w:lang w:eastAsia="ja-JP"/>
        </w:rPr>
        <w:t xml:space="preserve">Reuse </w:t>
      </w:r>
      <w:r w:rsidRPr="00C7353D">
        <w:rPr>
          <w:rFonts w:ascii="Arial" w:hAnsi="Arial" w:cs="Arial"/>
          <w:b/>
          <w:bCs/>
          <w:lang w:eastAsia="ja-JP"/>
        </w:rPr>
        <w:t xml:space="preserve">E-UTRA spurious emission requirements </w:t>
      </w:r>
      <w:r w:rsidR="009300F8">
        <w:rPr>
          <w:rFonts w:ascii="Arial" w:hAnsi="Arial" w:cs="Arial"/>
          <w:b/>
          <w:bCs/>
          <w:lang w:eastAsia="ja-JP"/>
        </w:rPr>
        <w:t xml:space="preserve">including requirements </w:t>
      </w:r>
      <w:r w:rsidRPr="00C7353D">
        <w:rPr>
          <w:rFonts w:ascii="Arial" w:hAnsi="Arial" w:cs="Arial"/>
          <w:b/>
          <w:bCs/>
          <w:lang w:eastAsia="ja-JP"/>
        </w:rPr>
        <w:t xml:space="preserve">for band coexistence (Section 6.6.3.2) </w:t>
      </w:r>
      <w:r w:rsidR="00D95BAB">
        <w:rPr>
          <w:rFonts w:ascii="Arial" w:hAnsi="Arial" w:cs="Arial"/>
          <w:b/>
          <w:bCs/>
          <w:lang w:eastAsia="ja-JP"/>
        </w:rPr>
        <w:t>for</w:t>
      </w:r>
      <w:r w:rsidRPr="00C7353D">
        <w:rPr>
          <w:rFonts w:ascii="Arial" w:hAnsi="Arial" w:cs="Arial"/>
          <w:b/>
          <w:bCs/>
          <w:lang w:eastAsia="ja-JP"/>
        </w:rPr>
        <w:t xml:space="preserve"> NB-IOT </w:t>
      </w:r>
    </w:p>
    <w:p w:rsidR="001312F1" w:rsidRPr="001312F1" w:rsidRDefault="001312F1" w:rsidP="001312F1">
      <w:pPr>
        <w:jc w:val="both"/>
        <w:rPr>
          <w:b/>
          <w:bCs/>
          <w:lang w:eastAsia="ja-JP"/>
        </w:rPr>
      </w:pPr>
    </w:p>
    <w:p w:rsidR="00301BEF" w:rsidRDefault="004647AB" w:rsidP="009D6ADA">
      <w:pPr>
        <w:pStyle w:val="Heading2"/>
        <w:numPr>
          <w:ilvl w:val="0"/>
          <w:numId w:val="24"/>
        </w:numPr>
        <w:rPr>
          <w:rFonts w:cs="Arial"/>
        </w:rPr>
      </w:pPr>
      <w:r w:rsidRPr="00261E10">
        <w:rPr>
          <w:rFonts w:cs="Arial"/>
        </w:rPr>
        <w:t>Conclusion</w:t>
      </w:r>
    </w:p>
    <w:p w:rsidR="00801E93" w:rsidRDefault="00FA0369">
      <w:pPr>
        <w:jc w:val="both"/>
        <w:rPr>
          <w:rFonts w:ascii="Arial" w:hAnsi="Arial" w:cs="Arial"/>
          <w:b/>
          <w:bCs/>
          <w:lang w:eastAsia="ja-JP"/>
        </w:rPr>
      </w:pPr>
      <w:r w:rsidRPr="00FA0369">
        <w:rPr>
          <w:rFonts w:ascii="Arial" w:hAnsi="Arial" w:cs="Arial"/>
          <w:b/>
          <w:bCs/>
          <w:lang w:eastAsia="ja-JP"/>
        </w:rPr>
        <w:t>Proposal #1:  Use the existing LTE OOB blocking requirements with maximum blocker level of -15dBmin in Range 3 and 4 (as specified for LTE in 3GPP TS 36.101) also for NB-IOT in all operating scenarios (stand-alone, in-band and guard-band).</w:t>
      </w:r>
    </w:p>
    <w:p w:rsidR="00501346" w:rsidRPr="00A44F4A" w:rsidRDefault="00FA0369" w:rsidP="00006C5B">
      <w:pPr>
        <w:jc w:val="both"/>
        <w:rPr>
          <w:rFonts w:ascii="Arial" w:hAnsi="Arial" w:cs="Arial"/>
          <w:b/>
          <w:bCs/>
          <w:lang w:eastAsia="ja-JP"/>
        </w:rPr>
      </w:pPr>
      <w:r w:rsidRPr="00FA0369">
        <w:rPr>
          <w:rFonts w:ascii="Arial" w:hAnsi="Arial" w:cs="Arial"/>
          <w:b/>
          <w:bCs/>
          <w:lang w:eastAsia="ja-JP"/>
        </w:rPr>
        <w:t>Proposal #2: In all OOB blocking cases assume wanted signal is 6dB above the REFSENS level.</w:t>
      </w:r>
    </w:p>
    <w:p w:rsidR="002A1ABA" w:rsidRDefault="002A1ABA" w:rsidP="002A1ABA">
      <w:pPr>
        <w:jc w:val="both"/>
        <w:rPr>
          <w:rFonts w:ascii="Arial" w:hAnsi="Arial" w:cs="Arial"/>
          <w:b/>
          <w:bCs/>
          <w:lang w:eastAsia="ja-JP"/>
        </w:rPr>
      </w:pPr>
      <w:r w:rsidRPr="00FD0041">
        <w:rPr>
          <w:rFonts w:ascii="Arial" w:hAnsi="Arial" w:cs="Arial"/>
          <w:b/>
          <w:bCs/>
          <w:lang w:eastAsia="ja-JP"/>
        </w:rPr>
        <w:t>Proposal #</w:t>
      </w:r>
      <w:r>
        <w:rPr>
          <w:rFonts w:ascii="Arial" w:hAnsi="Arial" w:cs="Arial"/>
          <w:b/>
          <w:bCs/>
          <w:lang w:eastAsia="ja-JP"/>
        </w:rPr>
        <w:t>3</w:t>
      </w:r>
      <w:r w:rsidRPr="00FD0041">
        <w:rPr>
          <w:rFonts w:ascii="Arial" w:hAnsi="Arial" w:cs="Arial"/>
          <w:b/>
          <w:bCs/>
          <w:lang w:eastAsia="ja-JP"/>
        </w:rPr>
        <w:t xml:space="preserve">: for stand-alone NB-IOT operation in GSM bands apply GSM in-band blocking requirements at offsets and interfering blockers levels as specified in 3GPP TS 45.005, while allowing higher desensitization of the wanted signal comparing to GSM spec. Two options </w:t>
      </w:r>
      <w:r>
        <w:rPr>
          <w:rFonts w:ascii="Arial" w:hAnsi="Arial" w:cs="Arial"/>
          <w:b/>
          <w:bCs/>
          <w:lang w:eastAsia="ja-JP"/>
        </w:rPr>
        <w:t xml:space="preserve">for wanted signal level </w:t>
      </w:r>
      <w:r w:rsidRPr="00FD0041">
        <w:rPr>
          <w:rFonts w:ascii="Arial" w:hAnsi="Arial" w:cs="Arial"/>
          <w:b/>
          <w:bCs/>
          <w:lang w:eastAsia="ja-JP"/>
        </w:rPr>
        <w:t>are proposed:</w:t>
      </w:r>
    </w:p>
    <w:p w:rsidR="002A1ABA" w:rsidRPr="00FD0041" w:rsidRDefault="002A1ABA" w:rsidP="002A1ABA">
      <w:pPr>
        <w:ind w:left="360"/>
        <w:jc w:val="both"/>
        <w:rPr>
          <w:rFonts w:ascii="Arial" w:hAnsi="Arial" w:cs="Arial"/>
          <w:b/>
          <w:bCs/>
          <w:lang w:eastAsia="ja-JP"/>
        </w:rPr>
      </w:pPr>
      <w:r w:rsidRPr="00FD0041">
        <w:rPr>
          <w:rFonts w:ascii="Arial" w:hAnsi="Arial" w:cs="Arial"/>
          <w:b/>
          <w:bCs/>
          <w:lang w:eastAsia="ja-JP"/>
        </w:rPr>
        <w:t>4a) wanted signal = REFSENS + 6dB</w:t>
      </w:r>
      <w:r>
        <w:rPr>
          <w:rFonts w:ascii="Arial" w:hAnsi="Arial" w:cs="Arial"/>
          <w:b/>
          <w:bCs/>
          <w:lang w:eastAsia="ja-JP"/>
        </w:rPr>
        <w:br/>
      </w:r>
      <w:r w:rsidRPr="00FD0041">
        <w:rPr>
          <w:rFonts w:ascii="Arial" w:hAnsi="Arial" w:cs="Arial"/>
          <w:b/>
          <w:bCs/>
          <w:lang w:eastAsia="ja-JP"/>
        </w:rPr>
        <w:t>4b) wanted signal = REFSENS +14dB</w:t>
      </w:r>
    </w:p>
    <w:p w:rsidR="001312F1" w:rsidRDefault="002A1ABA" w:rsidP="00006C5B">
      <w:pPr>
        <w:jc w:val="both"/>
        <w:rPr>
          <w:rFonts w:ascii="Arial" w:hAnsi="Arial" w:cs="Arial"/>
          <w:b/>
          <w:bCs/>
          <w:lang w:eastAsia="ja-JP"/>
        </w:rPr>
      </w:pPr>
      <w:r w:rsidRPr="00FD0041">
        <w:rPr>
          <w:rFonts w:ascii="Arial" w:hAnsi="Arial" w:cs="Arial"/>
          <w:b/>
          <w:bCs/>
          <w:lang w:eastAsia="ja-JP"/>
        </w:rPr>
        <w:t>Proposal #</w:t>
      </w:r>
      <w:r>
        <w:rPr>
          <w:rFonts w:ascii="Arial" w:hAnsi="Arial" w:cs="Arial"/>
          <w:b/>
          <w:bCs/>
          <w:lang w:eastAsia="ja-JP"/>
        </w:rPr>
        <w:t>4</w:t>
      </w:r>
      <w:r w:rsidRPr="00FD0041">
        <w:rPr>
          <w:rFonts w:ascii="Arial" w:hAnsi="Arial" w:cs="Arial"/>
          <w:b/>
          <w:bCs/>
          <w:lang w:eastAsia="ja-JP"/>
        </w:rPr>
        <w:t>: For in-band and guard-band NB-IOT operation use existing LTE in-band blocking requirements based on LTE principles as used in 3GPP TS 36.101 section 7.6.1 (Table 7.6.1.1-2) with appropriate scaling of interferer parameters for NB-IOT BW of 200kHz, and wanted signal at 6dB above the REFSENS level</w:t>
      </w:r>
    </w:p>
    <w:p w:rsidR="00006C5B" w:rsidRPr="00C7353D" w:rsidRDefault="00006C5B">
      <w:pPr>
        <w:jc w:val="both"/>
        <w:rPr>
          <w:rFonts w:ascii="Arial" w:hAnsi="Arial" w:cs="Arial"/>
          <w:b/>
          <w:bCs/>
          <w:lang w:eastAsia="ja-JP"/>
        </w:rPr>
      </w:pPr>
      <w:r>
        <w:rPr>
          <w:rFonts w:ascii="Arial" w:hAnsi="Arial" w:cs="Arial"/>
          <w:b/>
          <w:bCs/>
          <w:lang w:eastAsia="ja-JP"/>
        </w:rPr>
        <w:t>Proposal #</w:t>
      </w:r>
      <w:r w:rsidR="002A1ABA">
        <w:rPr>
          <w:rFonts w:ascii="Arial" w:hAnsi="Arial" w:cs="Arial"/>
          <w:b/>
          <w:bCs/>
          <w:lang w:eastAsia="ja-JP"/>
        </w:rPr>
        <w:t>5</w:t>
      </w:r>
      <w:r>
        <w:rPr>
          <w:rFonts w:ascii="Arial" w:hAnsi="Arial" w:cs="Arial"/>
          <w:b/>
          <w:bCs/>
          <w:lang w:eastAsia="ja-JP"/>
        </w:rPr>
        <w:t>: C</w:t>
      </w:r>
      <w:r w:rsidRPr="00C7353D">
        <w:rPr>
          <w:rFonts w:ascii="Arial" w:hAnsi="Arial" w:cs="Arial"/>
          <w:b/>
          <w:bCs/>
          <w:lang w:eastAsia="ja-JP"/>
        </w:rPr>
        <w:t>onsider using reduced maximum power requirement according to power class 5 (20dBm) for all multi-tone modulation cases rather than applying modulation specific MPR value</w:t>
      </w:r>
    </w:p>
    <w:p w:rsidR="00006C5B" w:rsidRPr="00C7353D" w:rsidRDefault="00006C5B" w:rsidP="00006C5B">
      <w:pPr>
        <w:spacing w:after="60"/>
        <w:jc w:val="both"/>
        <w:rPr>
          <w:rFonts w:ascii="Arial" w:hAnsi="Arial" w:cs="Arial"/>
          <w:b/>
          <w:bCs/>
          <w:lang w:eastAsia="ja-JP"/>
        </w:rPr>
      </w:pPr>
      <w:r w:rsidRPr="00C7353D">
        <w:rPr>
          <w:rFonts w:ascii="Arial" w:hAnsi="Arial" w:cs="Arial"/>
          <w:b/>
          <w:bCs/>
          <w:lang w:eastAsia="ja-JP"/>
        </w:rPr>
        <w:t>Proposal #</w:t>
      </w:r>
      <w:r w:rsidR="002A1ABA">
        <w:rPr>
          <w:rFonts w:ascii="Arial" w:hAnsi="Arial" w:cs="Arial"/>
          <w:b/>
          <w:bCs/>
          <w:lang w:eastAsia="ja-JP"/>
        </w:rPr>
        <w:t>6</w:t>
      </w:r>
      <w:r w:rsidRPr="00C7353D">
        <w:rPr>
          <w:rFonts w:ascii="Arial" w:hAnsi="Arial" w:cs="Arial"/>
          <w:b/>
          <w:bCs/>
          <w:lang w:eastAsia="ja-JP"/>
        </w:rPr>
        <w:t>: Use relaxed spectrum emission requirements for NB-I</w:t>
      </w:r>
      <w:r>
        <w:rPr>
          <w:rFonts w:ascii="Arial" w:hAnsi="Arial" w:cs="Arial"/>
          <w:b/>
          <w:bCs/>
          <w:lang w:eastAsia="ja-JP"/>
        </w:rPr>
        <w:t xml:space="preserve">OT spectrum emission mask: </w:t>
      </w:r>
    </w:p>
    <w:p w:rsidR="00006C5B" w:rsidRPr="00C7353D" w:rsidRDefault="00006C5B" w:rsidP="00006C5B">
      <w:pPr>
        <w:numPr>
          <w:ilvl w:val="0"/>
          <w:numId w:val="30"/>
        </w:numPr>
        <w:jc w:val="both"/>
        <w:rPr>
          <w:rFonts w:ascii="Arial" w:hAnsi="Arial" w:cs="Arial"/>
          <w:b/>
          <w:bCs/>
          <w:lang w:eastAsia="ja-JP"/>
        </w:rPr>
      </w:pPr>
      <w:r w:rsidRPr="00C7353D">
        <w:rPr>
          <w:rFonts w:ascii="Arial" w:hAnsi="Arial" w:cs="Arial"/>
          <w:b/>
          <w:bCs/>
          <w:lang w:eastAsia="ja-JP"/>
        </w:rPr>
        <w:t xml:space="preserve">LTE-like NB-IOT SEM (Option2 in Table2 of [4]) is a preferable option from RF implementation perspectives, </w:t>
      </w:r>
      <w:r w:rsidR="00D3056D">
        <w:rPr>
          <w:rFonts w:ascii="Arial" w:hAnsi="Arial" w:cs="Arial"/>
          <w:b/>
          <w:bCs/>
          <w:lang w:eastAsia="ja-JP"/>
        </w:rPr>
        <w:t xml:space="preserve">which shall </w:t>
      </w:r>
      <w:r w:rsidRPr="00C7353D">
        <w:rPr>
          <w:rFonts w:ascii="Arial" w:hAnsi="Arial" w:cs="Arial"/>
          <w:b/>
          <w:bCs/>
          <w:lang w:eastAsia="ja-JP"/>
        </w:rPr>
        <w:t xml:space="preserve"> be applied for both single-tone and multi-tone operation with minimal MPR</w:t>
      </w:r>
    </w:p>
    <w:p w:rsidR="00006C5B" w:rsidRDefault="002A1ABA">
      <w:pPr>
        <w:jc w:val="both"/>
        <w:rPr>
          <w:rFonts w:ascii="Arial" w:hAnsi="Arial" w:cs="Arial"/>
          <w:b/>
          <w:bCs/>
          <w:lang w:eastAsia="ja-JP"/>
        </w:rPr>
      </w:pPr>
      <w:r w:rsidRPr="00C7353D">
        <w:rPr>
          <w:rFonts w:ascii="Arial" w:hAnsi="Arial" w:cs="Arial"/>
          <w:b/>
          <w:bCs/>
          <w:lang w:eastAsia="ja-JP"/>
        </w:rPr>
        <w:t>Proposal #</w:t>
      </w:r>
      <w:r>
        <w:rPr>
          <w:rFonts w:ascii="Arial" w:hAnsi="Arial" w:cs="Arial"/>
          <w:b/>
          <w:bCs/>
          <w:lang w:eastAsia="ja-JP"/>
        </w:rPr>
        <w:t>7</w:t>
      </w:r>
      <w:r w:rsidRPr="00C7353D">
        <w:rPr>
          <w:rFonts w:ascii="Arial" w:hAnsi="Arial" w:cs="Arial"/>
          <w:b/>
          <w:bCs/>
          <w:lang w:eastAsia="ja-JP"/>
        </w:rPr>
        <w:t xml:space="preserve">: </w:t>
      </w:r>
      <w:r>
        <w:rPr>
          <w:rFonts w:ascii="Arial" w:hAnsi="Arial" w:cs="Arial"/>
          <w:b/>
          <w:bCs/>
          <w:lang w:eastAsia="ja-JP"/>
        </w:rPr>
        <w:t xml:space="preserve">Reuse </w:t>
      </w:r>
      <w:r w:rsidRPr="00C7353D">
        <w:rPr>
          <w:rFonts w:ascii="Arial" w:hAnsi="Arial" w:cs="Arial"/>
          <w:b/>
          <w:bCs/>
          <w:lang w:eastAsia="ja-JP"/>
        </w:rPr>
        <w:t xml:space="preserve">E-UTRA spurious emission requirements </w:t>
      </w:r>
      <w:r>
        <w:rPr>
          <w:rFonts w:ascii="Arial" w:hAnsi="Arial" w:cs="Arial"/>
          <w:b/>
          <w:bCs/>
          <w:lang w:eastAsia="ja-JP"/>
        </w:rPr>
        <w:t xml:space="preserve">including requirements </w:t>
      </w:r>
      <w:r w:rsidRPr="00C7353D">
        <w:rPr>
          <w:rFonts w:ascii="Arial" w:hAnsi="Arial" w:cs="Arial"/>
          <w:b/>
          <w:bCs/>
          <w:lang w:eastAsia="ja-JP"/>
        </w:rPr>
        <w:t xml:space="preserve">for band coexistence (Section 6.6.3.2) </w:t>
      </w:r>
      <w:r>
        <w:rPr>
          <w:rFonts w:ascii="Arial" w:hAnsi="Arial" w:cs="Arial"/>
          <w:b/>
          <w:bCs/>
          <w:lang w:eastAsia="ja-JP"/>
        </w:rPr>
        <w:t>for</w:t>
      </w:r>
      <w:r w:rsidRPr="00C7353D">
        <w:rPr>
          <w:rFonts w:ascii="Arial" w:hAnsi="Arial" w:cs="Arial"/>
          <w:b/>
          <w:bCs/>
          <w:lang w:eastAsia="ja-JP"/>
        </w:rPr>
        <w:t xml:space="preserve"> NB-IOT</w:t>
      </w:r>
      <w:r w:rsidRPr="00C7353D" w:rsidDel="002A1ABA">
        <w:rPr>
          <w:rFonts w:ascii="Arial" w:hAnsi="Arial" w:cs="Arial"/>
          <w:b/>
          <w:bCs/>
          <w:lang w:eastAsia="ja-JP"/>
        </w:rPr>
        <w:t xml:space="preserve"> </w:t>
      </w:r>
      <w:r w:rsidR="00006C5B" w:rsidRPr="001312F1">
        <w:rPr>
          <w:rFonts w:ascii="Arial" w:hAnsi="Arial" w:cs="Arial"/>
          <w:b/>
          <w:bCs/>
          <w:lang w:eastAsia="ja-JP"/>
        </w:rPr>
        <w:t xml:space="preserve"> </w:t>
      </w:r>
    </w:p>
    <w:p w:rsidR="00C4754E" w:rsidRPr="00632D4D" w:rsidRDefault="00C4754E" w:rsidP="00D4775E">
      <w:pPr>
        <w:rPr>
          <w:rFonts w:ascii="Arial" w:hAnsi="Arial" w:cs="Arial"/>
          <w:lang w:eastAsia="ja-JP"/>
        </w:rPr>
      </w:pPr>
    </w:p>
    <w:p w:rsidR="00DE67D1" w:rsidRPr="00ED3526" w:rsidRDefault="00DE67D1" w:rsidP="009D6ADA">
      <w:pPr>
        <w:pStyle w:val="Heading2"/>
        <w:numPr>
          <w:ilvl w:val="0"/>
          <w:numId w:val="24"/>
        </w:numPr>
        <w:rPr>
          <w:rFonts w:cs="Arial"/>
        </w:rPr>
      </w:pPr>
      <w:r w:rsidRPr="00ED3526">
        <w:rPr>
          <w:rFonts w:cs="Arial"/>
        </w:rPr>
        <w:t>References</w:t>
      </w:r>
    </w:p>
    <w:p w:rsidR="00566197" w:rsidRPr="008605E3" w:rsidRDefault="00566197" w:rsidP="00566197">
      <w:pPr>
        <w:pStyle w:val="B1"/>
        <w:numPr>
          <w:ilvl w:val="0"/>
          <w:numId w:val="1"/>
        </w:numPr>
        <w:rPr>
          <w:rFonts w:ascii="Arial" w:hAnsi="Arial" w:cs="Arial"/>
          <w:lang w:eastAsia="ja-JP"/>
        </w:rPr>
      </w:pPr>
      <w:r w:rsidRPr="008605E3">
        <w:rPr>
          <w:rFonts w:ascii="Arial" w:hAnsi="Arial" w:cs="Arial"/>
          <w:lang w:eastAsia="ja-JP"/>
        </w:rPr>
        <w:t>RAN4 #77, R4-157323 – Qualcomm. Multiband support considerations in NB-</w:t>
      </w:r>
      <w:proofErr w:type="spellStart"/>
      <w:r w:rsidRPr="008605E3">
        <w:rPr>
          <w:rFonts w:ascii="Arial" w:hAnsi="Arial" w:cs="Arial"/>
          <w:lang w:eastAsia="ja-JP"/>
        </w:rPr>
        <w:t>IoT</w:t>
      </w:r>
      <w:proofErr w:type="spellEnd"/>
      <w:r w:rsidRPr="008605E3">
        <w:rPr>
          <w:rFonts w:ascii="Arial" w:hAnsi="Arial" w:cs="Arial"/>
          <w:lang w:eastAsia="ja-JP"/>
        </w:rPr>
        <w:t xml:space="preserve"> type devices</w:t>
      </w:r>
    </w:p>
    <w:p w:rsidR="00566197" w:rsidRPr="00E45CE1" w:rsidRDefault="00566197" w:rsidP="00566197">
      <w:pPr>
        <w:pStyle w:val="B1"/>
        <w:numPr>
          <w:ilvl w:val="0"/>
          <w:numId w:val="1"/>
        </w:numPr>
        <w:rPr>
          <w:rFonts w:ascii="Arial" w:hAnsi="Arial" w:cs="Arial"/>
          <w:lang w:eastAsia="ja-JP"/>
        </w:rPr>
      </w:pPr>
      <w:r w:rsidRPr="00E45CE1">
        <w:rPr>
          <w:rFonts w:ascii="Arial" w:hAnsi="Arial" w:cs="Arial"/>
          <w:lang w:eastAsia="ja-JP"/>
        </w:rPr>
        <w:t>R4-77AH-IoT-0002. Analysis of UE RF transceiver architecture for NB-</w:t>
      </w:r>
      <w:proofErr w:type="spellStart"/>
      <w:r w:rsidRPr="00E45CE1">
        <w:rPr>
          <w:rFonts w:ascii="Arial" w:hAnsi="Arial" w:cs="Arial"/>
          <w:lang w:eastAsia="ja-JP"/>
        </w:rPr>
        <w:t>IoT</w:t>
      </w:r>
      <w:proofErr w:type="spellEnd"/>
      <w:r>
        <w:rPr>
          <w:rFonts w:ascii="Arial" w:hAnsi="Arial" w:cs="Arial"/>
          <w:lang w:eastAsia="ja-JP"/>
        </w:rPr>
        <w:t>.</w:t>
      </w:r>
      <w:r w:rsidRPr="00E45CE1">
        <w:rPr>
          <w:rFonts w:ascii="Arial" w:hAnsi="Arial" w:cs="Arial"/>
          <w:lang w:eastAsia="ja-JP"/>
        </w:rPr>
        <w:t xml:space="preserve"> ASTRI</w:t>
      </w:r>
    </w:p>
    <w:p w:rsidR="0039038A" w:rsidRPr="008D0D3F" w:rsidRDefault="0039038A" w:rsidP="0039038A">
      <w:pPr>
        <w:pStyle w:val="B1"/>
        <w:numPr>
          <w:ilvl w:val="0"/>
          <w:numId w:val="1"/>
        </w:numPr>
        <w:rPr>
          <w:rFonts w:ascii="Arial" w:hAnsi="Arial" w:cs="Arial"/>
          <w:lang w:eastAsia="ja-JP"/>
        </w:rPr>
      </w:pPr>
      <w:r w:rsidRPr="008D0D3F">
        <w:rPr>
          <w:rFonts w:ascii="Arial" w:hAnsi="Arial" w:cs="Arial"/>
          <w:lang w:eastAsia="ja-JP"/>
        </w:rPr>
        <w:t>R4-77AH-IoT-0136. WF for NB-IOT Receiver characteristics</w:t>
      </w:r>
      <w:r>
        <w:rPr>
          <w:rFonts w:ascii="Arial" w:hAnsi="Arial" w:cs="Arial"/>
          <w:lang w:eastAsia="ja-JP"/>
        </w:rPr>
        <w:t>. Nokia Networks.</w:t>
      </w:r>
    </w:p>
    <w:p w:rsidR="0039038A" w:rsidRPr="008D0D3F" w:rsidRDefault="0039038A" w:rsidP="0039038A">
      <w:pPr>
        <w:pStyle w:val="B1"/>
        <w:numPr>
          <w:ilvl w:val="0"/>
          <w:numId w:val="1"/>
        </w:numPr>
        <w:rPr>
          <w:rFonts w:ascii="Arial" w:hAnsi="Arial" w:cs="Arial"/>
          <w:lang w:eastAsia="ja-JP"/>
        </w:rPr>
      </w:pPr>
      <w:r w:rsidRPr="008D0D3F">
        <w:rPr>
          <w:rFonts w:ascii="Arial" w:hAnsi="Arial" w:cs="Arial"/>
          <w:lang w:eastAsia="ja-JP"/>
        </w:rPr>
        <w:t>R4-77AH-IoT-0059</w:t>
      </w:r>
      <w:r>
        <w:rPr>
          <w:rFonts w:ascii="Arial" w:hAnsi="Arial" w:cs="Arial"/>
          <w:lang w:eastAsia="ja-JP"/>
        </w:rPr>
        <w:t>.</w:t>
      </w:r>
      <w:r w:rsidRPr="008D0D3F">
        <w:rPr>
          <w:rFonts w:ascii="Arial" w:hAnsi="Arial" w:cs="Arial"/>
          <w:lang w:eastAsia="ja-JP"/>
        </w:rPr>
        <w:t xml:space="preserve"> NB-IOT UE RF aspects</w:t>
      </w:r>
      <w:r>
        <w:rPr>
          <w:rFonts w:ascii="Arial" w:hAnsi="Arial" w:cs="Arial"/>
          <w:lang w:eastAsia="ja-JP"/>
        </w:rPr>
        <w:t>.</w:t>
      </w:r>
      <w:r w:rsidRPr="00E45CE1">
        <w:rPr>
          <w:rFonts w:ascii="Arial" w:hAnsi="Arial" w:cs="Arial"/>
          <w:lang w:eastAsia="ja-JP"/>
        </w:rPr>
        <w:t xml:space="preserve"> </w:t>
      </w:r>
      <w:r w:rsidRPr="008D0D3F">
        <w:rPr>
          <w:rFonts w:ascii="Arial" w:hAnsi="Arial" w:cs="Arial"/>
          <w:lang w:eastAsia="ja-JP"/>
        </w:rPr>
        <w:t>Nokia</w:t>
      </w:r>
      <w:r>
        <w:rPr>
          <w:rFonts w:ascii="Arial" w:hAnsi="Arial" w:cs="Arial"/>
          <w:lang w:eastAsia="ja-JP"/>
        </w:rPr>
        <w:t xml:space="preserve"> Networks.</w:t>
      </w:r>
    </w:p>
    <w:p w:rsidR="00E45CE1" w:rsidRPr="00E45CE1" w:rsidRDefault="00E45CE1" w:rsidP="00E45CE1">
      <w:pPr>
        <w:pStyle w:val="B1"/>
        <w:numPr>
          <w:ilvl w:val="0"/>
          <w:numId w:val="1"/>
        </w:numPr>
        <w:rPr>
          <w:rFonts w:ascii="Arial" w:hAnsi="Arial" w:cs="Arial"/>
          <w:lang w:eastAsia="ja-JP"/>
        </w:rPr>
      </w:pPr>
      <w:r>
        <w:rPr>
          <w:rFonts w:ascii="Arial" w:hAnsi="Arial" w:cs="Arial"/>
          <w:lang w:eastAsia="ja-JP"/>
        </w:rPr>
        <w:t>RAN1 #83, R1-156524</w:t>
      </w:r>
      <w:r w:rsidRPr="00E45CE1">
        <w:rPr>
          <w:rFonts w:ascii="Arial" w:hAnsi="Arial" w:cs="Arial"/>
          <w:lang w:eastAsia="ja-JP"/>
        </w:rPr>
        <w:t>. On device complexity for NB-</w:t>
      </w:r>
      <w:proofErr w:type="spellStart"/>
      <w:r w:rsidRPr="00E45CE1">
        <w:rPr>
          <w:rFonts w:ascii="Arial" w:hAnsi="Arial" w:cs="Arial"/>
          <w:lang w:eastAsia="ja-JP"/>
        </w:rPr>
        <w:t>IoT</w:t>
      </w:r>
      <w:proofErr w:type="spellEnd"/>
      <w:r>
        <w:rPr>
          <w:rFonts w:ascii="Arial" w:hAnsi="Arial" w:cs="Arial"/>
          <w:lang w:eastAsia="ja-JP"/>
        </w:rPr>
        <w:t>. Intel.</w:t>
      </w:r>
    </w:p>
    <w:p w:rsidR="000F124C" w:rsidRPr="00E45CE1" w:rsidRDefault="000F124C" w:rsidP="000F124C">
      <w:pPr>
        <w:pStyle w:val="B1"/>
        <w:numPr>
          <w:ilvl w:val="0"/>
          <w:numId w:val="1"/>
        </w:numPr>
        <w:rPr>
          <w:rFonts w:ascii="Arial" w:hAnsi="Arial" w:cs="Arial"/>
          <w:lang w:eastAsia="ja-JP"/>
        </w:rPr>
      </w:pPr>
      <w:r>
        <w:rPr>
          <w:rFonts w:ascii="Arial" w:hAnsi="Arial" w:cs="Arial"/>
          <w:lang w:eastAsia="ja-JP"/>
        </w:rPr>
        <w:t>RAN1 #83, R1-156530</w:t>
      </w:r>
      <w:r w:rsidRPr="00E45CE1">
        <w:rPr>
          <w:rFonts w:ascii="Arial" w:hAnsi="Arial" w:cs="Arial"/>
          <w:lang w:eastAsia="ja-JP"/>
        </w:rPr>
        <w:t>. Handling of D.C. offset for NB-</w:t>
      </w:r>
      <w:proofErr w:type="spellStart"/>
      <w:r w:rsidRPr="00E45CE1">
        <w:rPr>
          <w:rFonts w:ascii="Arial" w:hAnsi="Arial" w:cs="Arial"/>
          <w:lang w:eastAsia="ja-JP"/>
        </w:rPr>
        <w:t>IoT</w:t>
      </w:r>
      <w:proofErr w:type="spellEnd"/>
      <w:r w:rsidRPr="00E45CE1">
        <w:rPr>
          <w:rFonts w:ascii="Arial" w:hAnsi="Arial" w:cs="Arial"/>
          <w:lang w:eastAsia="ja-JP"/>
        </w:rPr>
        <w:t xml:space="preserve"> DL</w:t>
      </w:r>
      <w:r>
        <w:rPr>
          <w:rFonts w:ascii="Arial" w:hAnsi="Arial" w:cs="Arial"/>
          <w:lang w:eastAsia="ja-JP"/>
        </w:rPr>
        <w:t>. Intel.</w:t>
      </w:r>
    </w:p>
    <w:p w:rsidR="00DA1659" w:rsidRDefault="00903A04" w:rsidP="00903A04">
      <w:pPr>
        <w:pStyle w:val="B1"/>
        <w:numPr>
          <w:ilvl w:val="0"/>
          <w:numId w:val="1"/>
        </w:numPr>
        <w:rPr>
          <w:rFonts w:ascii="Arial" w:hAnsi="Arial" w:cs="Arial"/>
          <w:lang w:eastAsia="ja-JP"/>
        </w:rPr>
      </w:pPr>
      <w:r w:rsidRPr="008D0D3F">
        <w:rPr>
          <w:rFonts w:ascii="Arial" w:hAnsi="Arial" w:cs="Arial"/>
          <w:lang w:eastAsia="ja-JP"/>
        </w:rPr>
        <w:lastRenderedPageBreak/>
        <w:t>R4-77AH-IoT-01</w:t>
      </w:r>
      <w:r>
        <w:rPr>
          <w:rFonts w:ascii="Arial" w:hAnsi="Arial" w:cs="Arial"/>
          <w:lang w:eastAsia="ja-JP"/>
        </w:rPr>
        <w:t>50</w:t>
      </w:r>
      <w:r w:rsidRPr="008D0D3F">
        <w:rPr>
          <w:rFonts w:ascii="Arial" w:hAnsi="Arial" w:cs="Arial"/>
          <w:lang w:eastAsia="ja-JP"/>
        </w:rPr>
        <w:t xml:space="preserve">. WF for NB-IOT </w:t>
      </w:r>
      <w:r>
        <w:rPr>
          <w:rFonts w:ascii="Arial" w:hAnsi="Arial" w:cs="Arial"/>
          <w:lang w:eastAsia="ja-JP"/>
        </w:rPr>
        <w:t>Transmitter</w:t>
      </w:r>
      <w:r w:rsidRPr="008D0D3F">
        <w:rPr>
          <w:rFonts w:ascii="Arial" w:hAnsi="Arial" w:cs="Arial"/>
          <w:lang w:eastAsia="ja-JP"/>
        </w:rPr>
        <w:t xml:space="preserve"> characteristics</w:t>
      </w:r>
      <w:r>
        <w:rPr>
          <w:rFonts w:ascii="Arial" w:hAnsi="Arial" w:cs="Arial"/>
          <w:lang w:eastAsia="ja-JP"/>
        </w:rPr>
        <w:t>. Nokia Networks</w:t>
      </w:r>
    </w:p>
    <w:p w:rsidR="00A40DEA" w:rsidRDefault="00C5137A" w:rsidP="00C5137A">
      <w:pPr>
        <w:pStyle w:val="B1"/>
        <w:numPr>
          <w:ilvl w:val="0"/>
          <w:numId w:val="1"/>
        </w:numPr>
        <w:rPr>
          <w:rFonts w:ascii="Arial" w:hAnsi="Arial" w:cs="Arial"/>
          <w:lang w:eastAsia="ja-JP"/>
        </w:rPr>
      </w:pPr>
      <w:r w:rsidRPr="00C5137A">
        <w:rPr>
          <w:rFonts w:ascii="Arial" w:hAnsi="Arial" w:cs="Arial"/>
          <w:lang w:eastAsia="ja-JP"/>
        </w:rPr>
        <w:t>R4-77AH-IoT-0098 – Qualcomm. NB-</w:t>
      </w:r>
      <w:proofErr w:type="spellStart"/>
      <w:r w:rsidRPr="00C5137A">
        <w:rPr>
          <w:rFonts w:ascii="Arial" w:hAnsi="Arial" w:cs="Arial"/>
          <w:lang w:eastAsia="ja-JP"/>
        </w:rPr>
        <w:t>IoT</w:t>
      </w:r>
      <w:proofErr w:type="spellEnd"/>
      <w:r w:rsidRPr="00C5137A">
        <w:rPr>
          <w:rFonts w:ascii="Arial" w:hAnsi="Arial" w:cs="Arial"/>
          <w:lang w:eastAsia="ja-JP"/>
        </w:rPr>
        <w:t xml:space="preserve"> Reference architectures</w:t>
      </w:r>
    </w:p>
    <w:p w:rsidR="006529B6" w:rsidRPr="006529B6" w:rsidRDefault="006529B6" w:rsidP="006529B6">
      <w:pPr>
        <w:pStyle w:val="B1"/>
        <w:numPr>
          <w:ilvl w:val="0"/>
          <w:numId w:val="1"/>
        </w:numPr>
        <w:rPr>
          <w:rFonts w:ascii="Arial" w:hAnsi="Arial" w:cs="Arial"/>
          <w:lang w:eastAsia="ja-JP"/>
        </w:rPr>
      </w:pPr>
      <w:r w:rsidRPr="006529B6">
        <w:rPr>
          <w:rFonts w:ascii="Arial" w:hAnsi="Arial" w:cs="Arial"/>
          <w:lang w:eastAsia="ja-JP"/>
        </w:rPr>
        <w:t>RAN1 #83, R1-157351. Initial Views on Technical Design for NB-</w:t>
      </w:r>
      <w:proofErr w:type="spellStart"/>
      <w:r w:rsidRPr="006529B6">
        <w:rPr>
          <w:rFonts w:ascii="Arial" w:hAnsi="Arial" w:cs="Arial"/>
          <w:lang w:eastAsia="ja-JP"/>
        </w:rPr>
        <w:t>IoT</w:t>
      </w:r>
      <w:proofErr w:type="spellEnd"/>
      <w:r w:rsidRPr="006529B6">
        <w:rPr>
          <w:rFonts w:ascii="Arial" w:hAnsi="Arial" w:cs="Arial"/>
          <w:lang w:eastAsia="ja-JP"/>
        </w:rPr>
        <w:t xml:space="preserve">. NTT </w:t>
      </w:r>
      <w:proofErr w:type="spellStart"/>
      <w:r w:rsidRPr="006529B6">
        <w:rPr>
          <w:rFonts w:ascii="Arial" w:hAnsi="Arial" w:cs="Arial"/>
          <w:lang w:eastAsia="ja-JP"/>
        </w:rPr>
        <w:t>DoCoMo</w:t>
      </w:r>
      <w:proofErr w:type="spellEnd"/>
    </w:p>
    <w:p w:rsidR="007A0363" w:rsidRPr="00261986" w:rsidRDefault="007A0363" w:rsidP="001312F1">
      <w:pPr>
        <w:pStyle w:val="B1"/>
        <w:ind w:left="360" w:firstLine="0"/>
        <w:rPr>
          <w:rFonts w:ascii="Arial" w:hAnsi="Arial" w:cs="Arial"/>
          <w:lang w:eastAsia="ja-JP"/>
        </w:rPr>
      </w:pPr>
    </w:p>
    <w:p w:rsidR="00DC62EC" w:rsidRPr="00C5137A" w:rsidRDefault="00DC62EC" w:rsidP="001B1D64">
      <w:pPr>
        <w:pStyle w:val="B1"/>
        <w:ind w:left="0" w:firstLine="0"/>
        <w:rPr>
          <w:rFonts w:ascii="Arial" w:hAnsi="Arial" w:cs="Arial"/>
          <w:lang w:val="en-US" w:eastAsia="ja-JP"/>
        </w:rPr>
      </w:pPr>
    </w:p>
    <w:sectPr w:rsidR="00DC62EC" w:rsidRPr="00C5137A" w:rsidSect="00DE67D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6D3810" w15:done="0"/>
  <w15:commentEx w15:paraId="4754130D" w15:done="0"/>
  <w15:commentEx w15:paraId="61C96135" w15:done="0"/>
  <w15:commentEx w15:paraId="4565EF2C" w15:done="0"/>
  <w15:commentEx w15:paraId="05A328C4" w15:done="0"/>
  <w15:commentEx w15:paraId="00AC690A" w15:done="0"/>
  <w15:commentEx w15:paraId="5F5F9A01" w15:done="0"/>
  <w15:commentEx w15:paraId="75B0A0FC" w15:done="0"/>
  <w15:commentEx w15:paraId="0D61BA10" w15:done="0"/>
  <w15:commentEx w15:paraId="689A0C1F" w15:done="0"/>
  <w15:commentEx w15:paraId="6BA414F0" w15:done="0"/>
  <w15:commentEx w15:paraId="2F3D2512" w15:done="0"/>
  <w15:commentEx w15:paraId="10A2A11E" w15:done="0"/>
  <w15:commentEx w15:paraId="6EDC314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109" w:rsidRDefault="00782109">
      <w:r>
        <w:separator/>
      </w:r>
    </w:p>
  </w:endnote>
  <w:endnote w:type="continuationSeparator" w:id="0">
    <w:p w:rsidR="00782109" w:rsidRDefault="0078210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109" w:rsidRDefault="00782109">
      <w:r>
        <w:separator/>
      </w:r>
    </w:p>
  </w:footnote>
  <w:footnote w:type="continuationSeparator" w:id="0">
    <w:p w:rsidR="00782109" w:rsidRDefault="007821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219BB"/>
    <w:multiLevelType w:val="hybridMultilevel"/>
    <w:tmpl w:val="C59C9256"/>
    <w:lvl w:ilvl="0" w:tplc="A7DC36A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9B7695"/>
    <w:multiLevelType w:val="hybridMultilevel"/>
    <w:tmpl w:val="13CA9D1C"/>
    <w:lvl w:ilvl="0" w:tplc="22F6A83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3A300B1"/>
    <w:multiLevelType w:val="multilevel"/>
    <w:tmpl w:val="03E491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Style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46B75CB"/>
    <w:multiLevelType w:val="hybridMultilevel"/>
    <w:tmpl w:val="9596456C"/>
    <w:lvl w:ilvl="0" w:tplc="D28E265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F72B35"/>
    <w:multiLevelType w:val="hybridMultilevel"/>
    <w:tmpl w:val="90D22A1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B6D51AE"/>
    <w:multiLevelType w:val="hybridMultilevel"/>
    <w:tmpl w:val="AFF86AFA"/>
    <w:lvl w:ilvl="0" w:tplc="9444775A">
      <w:start w:val="1"/>
      <w:numFmt w:val="bullet"/>
      <w:lvlText w:val=""/>
      <w:lvlJc w:val="left"/>
      <w:pPr>
        <w:tabs>
          <w:tab w:val="num" w:pos="720"/>
        </w:tabs>
        <w:ind w:left="720" w:hanging="360"/>
      </w:pPr>
      <w:rPr>
        <w:rFonts w:ascii="Wingdings" w:hAnsi="Wingdings" w:hint="default"/>
      </w:rPr>
    </w:lvl>
    <w:lvl w:ilvl="1" w:tplc="3CC8407C">
      <w:start w:val="1"/>
      <w:numFmt w:val="bullet"/>
      <w:lvlText w:val=""/>
      <w:lvlJc w:val="left"/>
      <w:pPr>
        <w:tabs>
          <w:tab w:val="num" w:pos="1440"/>
        </w:tabs>
        <w:ind w:left="1440" w:hanging="360"/>
      </w:pPr>
      <w:rPr>
        <w:rFonts w:ascii="Wingdings" w:hAnsi="Wingdings" w:hint="default"/>
      </w:rPr>
    </w:lvl>
    <w:lvl w:ilvl="2" w:tplc="434654B8" w:tentative="1">
      <w:start w:val="1"/>
      <w:numFmt w:val="bullet"/>
      <w:lvlText w:val=""/>
      <w:lvlJc w:val="left"/>
      <w:pPr>
        <w:tabs>
          <w:tab w:val="num" w:pos="2160"/>
        </w:tabs>
        <w:ind w:left="2160" w:hanging="360"/>
      </w:pPr>
      <w:rPr>
        <w:rFonts w:ascii="Wingdings" w:hAnsi="Wingdings" w:hint="default"/>
      </w:rPr>
    </w:lvl>
    <w:lvl w:ilvl="3" w:tplc="7E505EDE" w:tentative="1">
      <w:start w:val="1"/>
      <w:numFmt w:val="bullet"/>
      <w:lvlText w:val=""/>
      <w:lvlJc w:val="left"/>
      <w:pPr>
        <w:tabs>
          <w:tab w:val="num" w:pos="2880"/>
        </w:tabs>
        <w:ind w:left="2880" w:hanging="360"/>
      </w:pPr>
      <w:rPr>
        <w:rFonts w:ascii="Wingdings" w:hAnsi="Wingdings" w:hint="default"/>
      </w:rPr>
    </w:lvl>
    <w:lvl w:ilvl="4" w:tplc="DB18A444" w:tentative="1">
      <w:start w:val="1"/>
      <w:numFmt w:val="bullet"/>
      <w:lvlText w:val=""/>
      <w:lvlJc w:val="left"/>
      <w:pPr>
        <w:tabs>
          <w:tab w:val="num" w:pos="3600"/>
        </w:tabs>
        <w:ind w:left="3600" w:hanging="360"/>
      </w:pPr>
      <w:rPr>
        <w:rFonts w:ascii="Wingdings" w:hAnsi="Wingdings" w:hint="default"/>
      </w:rPr>
    </w:lvl>
    <w:lvl w:ilvl="5" w:tplc="4AFAD2C6" w:tentative="1">
      <w:start w:val="1"/>
      <w:numFmt w:val="bullet"/>
      <w:lvlText w:val=""/>
      <w:lvlJc w:val="left"/>
      <w:pPr>
        <w:tabs>
          <w:tab w:val="num" w:pos="4320"/>
        </w:tabs>
        <w:ind w:left="4320" w:hanging="360"/>
      </w:pPr>
      <w:rPr>
        <w:rFonts w:ascii="Wingdings" w:hAnsi="Wingdings" w:hint="default"/>
      </w:rPr>
    </w:lvl>
    <w:lvl w:ilvl="6" w:tplc="99281766" w:tentative="1">
      <w:start w:val="1"/>
      <w:numFmt w:val="bullet"/>
      <w:lvlText w:val=""/>
      <w:lvlJc w:val="left"/>
      <w:pPr>
        <w:tabs>
          <w:tab w:val="num" w:pos="5040"/>
        </w:tabs>
        <w:ind w:left="5040" w:hanging="360"/>
      </w:pPr>
      <w:rPr>
        <w:rFonts w:ascii="Wingdings" w:hAnsi="Wingdings" w:hint="default"/>
      </w:rPr>
    </w:lvl>
    <w:lvl w:ilvl="7" w:tplc="F9ACCF4A" w:tentative="1">
      <w:start w:val="1"/>
      <w:numFmt w:val="bullet"/>
      <w:lvlText w:val=""/>
      <w:lvlJc w:val="left"/>
      <w:pPr>
        <w:tabs>
          <w:tab w:val="num" w:pos="5760"/>
        </w:tabs>
        <w:ind w:left="5760" w:hanging="360"/>
      </w:pPr>
      <w:rPr>
        <w:rFonts w:ascii="Wingdings" w:hAnsi="Wingdings" w:hint="default"/>
      </w:rPr>
    </w:lvl>
    <w:lvl w:ilvl="8" w:tplc="C068E80A" w:tentative="1">
      <w:start w:val="1"/>
      <w:numFmt w:val="bullet"/>
      <w:lvlText w:val=""/>
      <w:lvlJc w:val="left"/>
      <w:pPr>
        <w:tabs>
          <w:tab w:val="num" w:pos="6480"/>
        </w:tabs>
        <w:ind w:left="6480" w:hanging="360"/>
      </w:pPr>
      <w:rPr>
        <w:rFonts w:ascii="Wingdings" w:hAnsi="Wingdings" w:hint="default"/>
      </w:rPr>
    </w:lvl>
  </w:abstractNum>
  <w:abstractNum w:abstractNumId="11">
    <w:nsid w:val="1C732C29"/>
    <w:multiLevelType w:val="hybridMultilevel"/>
    <w:tmpl w:val="DAD6D092"/>
    <w:lvl w:ilvl="0" w:tplc="F828D426">
      <w:start w:val="1"/>
      <w:numFmt w:val="bullet"/>
      <w:lvlText w:val=""/>
      <w:lvlJc w:val="left"/>
      <w:pPr>
        <w:tabs>
          <w:tab w:val="num" w:pos="720"/>
        </w:tabs>
        <w:ind w:left="720" w:hanging="360"/>
      </w:pPr>
      <w:rPr>
        <w:rFonts w:ascii="Wingdings" w:hAnsi="Wingdings" w:hint="default"/>
      </w:rPr>
    </w:lvl>
    <w:lvl w:ilvl="1" w:tplc="719CE628">
      <w:start w:val="1"/>
      <w:numFmt w:val="bullet"/>
      <w:lvlText w:val=""/>
      <w:lvlJc w:val="left"/>
      <w:pPr>
        <w:tabs>
          <w:tab w:val="num" w:pos="1440"/>
        </w:tabs>
        <w:ind w:left="1440" w:hanging="360"/>
      </w:pPr>
      <w:rPr>
        <w:rFonts w:ascii="Wingdings" w:hAnsi="Wingdings" w:hint="default"/>
      </w:rPr>
    </w:lvl>
    <w:lvl w:ilvl="2" w:tplc="0A6AD4C0" w:tentative="1">
      <w:start w:val="1"/>
      <w:numFmt w:val="bullet"/>
      <w:lvlText w:val=""/>
      <w:lvlJc w:val="left"/>
      <w:pPr>
        <w:tabs>
          <w:tab w:val="num" w:pos="2160"/>
        </w:tabs>
        <w:ind w:left="2160" w:hanging="360"/>
      </w:pPr>
      <w:rPr>
        <w:rFonts w:ascii="Wingdings" w:hAnsi="Wingdings" w:hint="default"/>
      </w:rPr>
    </w:lvl>
    <w:lvl w:ilvl="3" w:tplc="8C3EAB34" w:tentative="1">
      <w:start w:val="1"/>
      <w:numFmt w:val="bullet"/>
      <w:lvlText w:val=""/>
      <w:lvlJc w:val="left"/>
      <w:pPr>
        <w:tabs>
          <w:tab w:val="num" w:pos="2880"/>
        </w:tabs>
        <w:ind w:left="2880" w:hanging="360"/>
      </w:pPr>
      <w:rPr>
        <w:rFonts w:ascii="Wingdings" w:hAnsi="Wingdings" w:hint="default"/>
      </w:rPr>
    </w:lvl>
    <w:lvl w:ilvl="4" w:tplc="732CEFAA" w:tentative="1">
      <w:start w:val="1"/>
      <w:numFmt w:val="bullet"/>
      <w:lvlText w:val=""/>
      <w:lvlJc w:val="left"/>
      <w:pPr>
        <w:tabs>
          <w:tab w:val="num" w:pos="3600"/>
        </w:tabs>
        <w:ind w:left="3600" w:hanging="360"/>
      </w:pPr>
      <w:rPr>
        <w:rFonts w:ascii="Wingdings" w:hAnsi="Wingdings" w:hint="default"/>
      </w:rPr>
    </w:lvl>
    <w:lvl w:ilvl="5" w:tplc="D1BA47A2" w:tentative="1">
      <w:start w:val="1"/>
      <w:numFmt w:val="bullet"/>
      <w:lvlText w:val=""/>
      <w:lvlJc w:val="left"/>
      <w:pPr>
        <w:tabs>
          <w:tab w:val="num" w:pos="4320"/>
        </w:tabs>
        <w:ind w:left="4320" w:hanging="360"/>
      </w:pPr>
      <w:rPr>
        <w:rFonts w:ascii="Wingdings" w:hAnsi="Wingdings" w:hint="default"/>
      </w:rPr>
    </w:lvl>
    <w:lvl w:ilvl="6" w:tplc="95B85D3A" w:tentative="1">
      <w:start w:val="1"/>
      <w:numFmt w:val="bullet"/>
      <w:lvlText w:val=""/>
      <w:lvlJc w:val="left"/>
      <w:pPr>
        <w:tabs>
          <w:tab w:val="num" w:pos="5040"/>
        </w:tabs>
        <w:ind w:left="5040" w:hanging="360"/>
      </w:pPr>
      <w:rPr>
        <w:rFonts w:ascii="Wingdings" w:hAnsi="Wingdings" w:hint="default"/>
      </w:rPr>
    </w:lvl>
    <w:lvl w:ilvl="7" w:tplc="039263D4" w:tentative="1">
      <w:start w:val="1"/>
      <w:numFmt w:val="bullet"/>
      <w:lvlText w:val=""/>
      <w:lvlJc w:val="left"/>
      <w:pPr>
        <w:tabs>
          <w:tab w:val="num" w:pos="5760"/>
        </w:tabs>
        <w:ind w:left="5760" w:hanging="360"/>
      </w:pPr>
      <w:rPr>
        <w:rFonts w:ascii="Wingdings" w:hAnsi="Wingdings" w:hint="default"/>
      </w:rPr>
    </w:lvl>
    <w:lvl w:ilvl="8" w:tplc="2DF6A438" w:tentative="1">
      <w:start w:val="1"/>
      <w:numFmt w:val="bullet"/>
      <w:lvlText w:val=""/>
      <w:lvlJc w:val="left"/>
      <w:pPr>
        <w:tabs>
          <w:tab w:val="num" w:pos="6480"/>
        </w:tabs>
        <w:ind w:left="6480" w:hanging="360"/>
      </w:pPr>
      <w:rPr>
        <w:rFonts w:ascii="Wingdings" w:hAnsi="Wingdings" w:hint="default"/>
      </w:rPr>
    </w:lvl>
  </w:abstractNum>
  <w:abstractNum w:abstractNumId="12">
    <w:nsid w:val="21E74736"/>
    <w:multiLevelType w:val="hybridMultilevel"/>
    <w:tmpl w:val="4CEED1A2"/>
    <w:lvl w:ilvl="0" w:tplc="D5A83386">
      <w:start w:val="1"/>
      <w:numFmt w:val="bullet"/>
      <w:lvlText w:val=""/>
      <w:lvlJc w:val="left"/>
      <w:pPr>
        <w:tabs>
          <w:tab w:val="num" w:pos="720"/>
        </w:tabs>
        <w:ind w:left="720" w:hanging="360"/>
      </w:pPr>
      <w:rPr>
        <w:rFonts w:ascii="Wingdings" w:hAnsi="Wingdings" w:hint="default"/>
      </w:rPr>
    </w:lvl>
    <w:lvl w:ilvl="1" w:tplc="E7B0E138" w:tentative="1">
      <w:start w:val="1"/>
      <w:numFmt w:val="bullet"/>
      <w:lvlText w:val=""/>
      <w:lvlJc w:val="left"/>
      <w:pPr>
        <w:tabs>
          <w:tab w:val="num" w:pos="1440"/>
        </w:tabs>
        <w:ind w:left="1440" w:hanging="360"/>
      </w:pPr>
      <w:rPr>
        <w:rFonts w:ascii="Wingdings" w:hAnsi="Wingdings" w:hint="default"/>
      </w:rPr>
    </w:lvl>
    <w:lvl w:ilvl="2" w:tplc="B7FA6840" w:tentative="1">
      <w:start w:val="1"/>
      <w:numFmt w:val="bullet"/>
      <w:lvlText w:val=""/>
      <w:lvlJc w:val="left"/>
      <w:pPr>
        <w:tabs>
          <w:tab w:val="num" w:pos="2160"/>
        </w:tabs>
        <w:ind w:left="2160" w:hanging="360"/>
      </w:pPr>
      <w:rPr>
        <w:rFonts w:ascii="Wingdings" w:hAnsi="Wingdings" w:hint="default"/>
      </w:rPr>
    </w:lvl>
    <w:lvl w:ilvl="3" w:tplc="D042F25C" w:tentative="1">
      <w:start w:val="1"/>
      <w:numFmt w:val="bullet"/>
      <w:lvlText w:val=""/>
      <w:lvlJc w:val="left"/>
      <w:pPr>
        <w:tabs>
          <w:tab w:val="num" w:pos="2880"/>
        </w:tabs>
        <w:ind w:left="2880" w:hanging="360"/>
      </w:pPr>
      <w:rPr>
        <w:rFonts w:ascii="Wingdings" w:hAnsi="Wingdings" w:hint="default"/>
      </w:rPr>
    </w:lvl>
    <w:lvl w:ilvl="4" w:tplc="3E746E4C" w:tentative="1">
      <w:start w:val="1"/>
      <w:numFmt w:val="bullet"/>
      <w:lvlText w:val=""/>
      <w:lvlJc w:val="left"/>
      <w:pPr>
        <w:tabs>
          <w:tab w:val="num" w:pos="3600"/>
        </w:tabs>
        <w:ind w:left="3600" w:hanging="360"/>
      </w:pPr>
      <w:rPr>
        <w:rFonts w:ascii="Wingdings" w:hAnsi="Wingdings" w:hint="default"/>
      </w:rPr>
    </w:lvl>
    <w:lvl w:ilvl="5" w:tplc="FA7AE504" w:tentative="1">
      <w:start w:val="1"/>
      <w:numFmt w:val="bullet"/>
      <w:lvlText w:val=""/>
      <w:lvlJc w:val="left"/>
      <w:pPr>
        <w:tabs>
          <w:tab w:val="num" w:pos="4320"/>
        </w:tabs>
        <w:ind w:left="4320" w:hanging="360"/>
      </w:pPr>
      <w:rPr>
        <w:rFonts w:ascii="Wingdings" w:hAnsi="Wingdings" w:hint="default"/>
      </w:rPr>
    </w:lvl>
    <w:lvl w:ilvl="6" w:tplc="6F44DBB0" w:tentative="1">
      <w:start w:val="1"/>
      <w:numFmt w:val="bullet"/>
      <w:lvlText w:val=""/>
      <w:lvlJc w:val="left"/>
      <w:pPr>
        <w:tabs>
          <w:tab w:val="num" w:pos="5040"/>
        </w:tabs>
        <w:ind w:left="5040" w:hanging="360"/>
      </w:pPr>
      <w:rPr>
        <w:rFonts w:ascii="Wingdings" w:hAnsi="Wingdings" w:hint="default"/>
      </w:rPr>
    </w:lvl>
    <w:lvl w:ilvl="7" w:tplc="7362F640" w:tentative="1">
      <w:start w:val="1"/>
      <w:numFmt w:val="bullet"/>
      <w:lvlText w:val=""/>
      <w:lvlJc w:val="left"/>
      <w:pPr>
        <w:tabs>
          <w:tab w:val="num" w:pos="5760"/>
        </w:tabs>
        <w:ind w:left="5760" w:hanging="360"/>
      </w:pPr>
      <w:rPr>
        <w:rFonts w:ascii="Wingdings" w:hAnsi="Wingdings" w:hint="default"/>
      </w:rPr>
    </w:lvl>
    <w:lvl w:ilvl="8" w:tplc="7C147CF8" w:tentative="1">
      <w:start w:val="1"/>
      <w:numFmt w:val="bullet"/>
      <w:lvlText w:val=""/>
      <w:lvlJc w:val="left"/>
      <w:pPr>
        <w:tabs>
          <w:tab w:val="num" w:pos="6480"/>
        </w:tabs>
        <w:ind w:left="6480" w:hanging="360"/>
      </w:pPr>
      <w:rPr>
        <w:rFonts w:ascii="Wingdings" w:hAnsi="Wingdings" w:hint="default"/>
      </w:rPr>
    </w:lvl>
  </w:abstractNum>
  <w:abstractNum w:abstractNumId="13">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7">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8">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B97C51"/>
    <w:multiLevelType w:val="hybridMultilevel"/>
    <w:tmpl w:val="2660B328"/>
    <w:lvl w:ilvl="0" w:tplc="8D7C5D7A">
      <w:start w:val="1"/>
      <w:numFmt w:val="decimal"/>
      <w:pStyle w:val="Heading2"/>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1761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3CEF6F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5D0706A"/>
    <w:multiLevelType w:val="hybridMultilevel"/>
    <w:tmpl w:val="DD84AD7A"/>
    <w:lvl w:ilvl="0" w:tplc="BEB81AF4">
      <w:start w:val="1"/>
      <w:numFmt w:val="bullet"/>
      <w:lvlText w:val=""/>
      <w:lvlJc w:val="left"/>
      <w:pPr>
        <w:tabs>
          <w:tab w:val="num" w:pos="720"/>
        </w:tabs>
        <w:ind w:left="720" w:hanging="360"/>
      </w:pPr>
      <w:rPr>
        <w:rFonts w:ascii="Wingdings" w:hAnsi="Wingdings" w:hint="default"/>
      </w:rPr>
    </w:lvl>
    <w:lvl w:ilvl="1" w:tplc="7592CAD8" w:tentative="1">
      <w:start w:val="1"/>
      <w:numFmt w:val="bullet"/>
      <w:lvlText w:val=""/>
      <w:lvlJc w:val="left"/>
      <w:pPr>
        <w:tabs>
          <w:tab w:val="num" w:pos="1440"/>
        </w:tabs>
        <w:ind w:left="1440" w:hanging="360"/>
      </w:pPr>
      <w:rPr>
        <w:rFonts w:ascii="Wingdings" w:hAnsi="Wingdings" w:hint="default"/>
      </w:rPr>
    </w:lvl>
    <w:lvl w:ilvl="2" w:tplc="730E3ADA">
      <w:start w:val="1"/>
      <w:numFmt w:val="bullet"/>
      <w:lvlText w:val=""/>
      <w:lvlJc w:val="left"/>
      <w:pPr>
        <w:tabs>
          <w:tab w:val="num" w:pos="2160"/>
        </w:tabs>
        <w:ind w:left="2160" w:hanging="360"/>
      </w:pPr>
      <w:rPr>
        <w:rFonts w:ascii="Wingdings" w:hAnsi="Wingdings" w:hint="default"/>
      </w:rPr>
    </w:lvl>
    <w:lvl w:ilvl="3" w:tplc="08AE3DA6" w:tentative="1">
      <w:start w:val="1"/>
      <w:numFmt w:val="bullet"/>
      <w:lvlText w:val=""/>
      <w:lvlJc w:val="left"/>
      <w:pPr>
        <w:tabs>
          <w:tab w:val="num" w:pos="2880"/>
        </w:tabs>
        <w:ind w:left="2880" w:hanging="360"/>
      </w:pPr>
      <w:rPr>
        <w:rFonts w:ascii="Wingdings" w:hAnsi="Wingdings" w:hint="default"/>
      </w:rPr>
    </w:lvl>
    <w:lvl w:ilvl="4" w:tplc="6888BCCC" w:tentative="1">
      <w:start w:val="1"/>
      <w:numFmt w:val="bullet"/>
      <w:lvlText w:val=""/>
      <w:lvlJc w:val="left"/>
      <w:pPr>
        <w:tabs>
          <w:tab w:val="num" w:pos="3600"/>
        </w:tabs>
        <w:ind w:left="3600" w:hanging="360"/>
      </w:pPr>
      <w:rPr>
        <w:rFonts w:ascii="Wingdings" w:hAnsi="Wingdings" w:hint="default"/>
      </w:rPr>
    </w:lvl>
    <w:lvl w:ilvl="5" w:tplc="57549704" w:tentative="1">
      <w:start w:val="1"/>
      <w:numFmt w:val="bullet"/>
      <w:lvlText w:val=""/>
      <w:lvlJc w:val="left"/>
      <w:pPr>
        <w:tabs>
          <w:tab w:val="num" w:pos="4320"/>
        </w:tabs>
        <w:ind w:left="4320" w:hanging="360"/>
      </w:pPr>
      <w:rPr>
        <w:rFonts w:ascii="Wingdings" w:hAnsi="Wingdings" w:hint="default"/>
      </w:rPr>
    </w:lvl>
    <w:lvl w:ilvl="6" w:tplc="0C0C6C5A" w:tentative="1">
      <w:start w:val="1"/>
      <w:numFmt w:val="bullet"/>
      <w:lvlText w:val=""/>
      <w:lvlJc w:val="left"/>
      <w:pPr>
        <w:tabs>
          <w:tab w:val="num" w:pos="5040"/>
        </w:tabs>
        <w:ind w:left="5040" w:hanging="360"/>
      </w:pPr>
      <w:rPr>
        <w:rFonts w:ascii="Wingdings" w:hAnsi="Wingdings" w:hint="default"/>
      </w:rPr>
    </w:lvl>
    <w:lvl w:ilvl="7" w:tplc="438CD590" w:tentative="1">
      <w:start w:val="1"/>
      <w:numFmt w:val="bullet"/>
      <w:lvlText w:val=""/>
      <w:lvlJc w:val="left"/>
      <w:pPr>
        <w:tabs>
          <w:tab w:val="num" w:pos="5760"/>
        </w:tabs>
        <w:ind w:left="5760" w:hanging="360"/>
      </w:pPr>
      <w:rPr>
        <w:rFonts w:ascii="Wingdings" w:hAnsi="Wingdings" w:hint="default"/>
      </w:rPr>
    </w:lvl>
    <w:lvl w:ilvl="8" w:tplc="A0021A02" w:tentative="1">
      <w:start w:val="1"/>
      <w:numFmt w:val="bullet"/>
      <w:lvlText w:val=""/>
      <w:lvlJc w:val="left"/>
      <w:pPr>
        <w:tabs>
          <w:tab w:val="num" w:pos="6480"/>
        </w:tabs>
        <w:ind w:left="6480" w:hanging="360"/>
      </w:pPr>
      <w:rPr>
        <w:rFonts w:ascii="Wingdings" w:hAnsi="Wingdings" w:hint="default"/>
      </w:rPr>
    </w:lvl>
  </w:abstractNum>
  <w:abstractNum w:abstractNumId="25">
    <w:nsid w:val="49AE6C16"/>
    <w:multiLevelType w:val="hybridMultilevel"/>
    <w:tmpl w:val="B512F18A"/>
    <w:lvl w:ilvl="0" w:tplc="E4C85D2C">
      <w:start w:val="1"/>
      <w:numFmt w:val="bullet"/>
      <w:lvlText w:val=""/>
      <w:lvlJc w:val="left"/>
      <w:pPr>
        <w:tabs>
          <w:tab w:val="num" w:pos="720"/>
        </w:tabs>
        <w:ind w:left="720" w:hanging="360"/>
      </w:pPr>
      <w:rPr>
        <w:rFonts w:ascii="Wingdings" w:hAnsi="Wingdings" w:hint="default"/>
      </w:rPr>
    </w:lvl>
    <w:lvl w:ilvl="1" w:tplc="F5BA8CD6" w:tentative="1">
      <w:start w:val="1"/>
      <w:numFmt w:val="bullet"/>
      <w:lvlText w:val=""/>
      <w:lvlJc w:val="left"/>
      <w:pPr>
        <w:tabs>
          <w:tab w:val="num" w:pos="1440"/>
        </w:tabs>
        <w:ind w:left="1440" w:hanging="360"/>
      </w:pPr>
      <w:rPr>
        <w:rFonts w:ascii="Wingdings" w:hAnsi="Wingdings" w:hint="default"/>
      </w:rPr>
    </w:lvl>
    <w:lvl w:ilvl="2" w:tplc="5D2E1ED8" w:tentative="1">
      <w:start w:val="1"/>
      <w:numFmt w:val="bullet"/>
      <w:lvlText w:val=""/>
      <w:lvlJc w:val="left"/>
      <w:pPr>
        <w:tabs>
          <w:tab w:val="num" w:pos="2160"/>
        </w:tabs>
        <w:ind w:left="2160" w:hanging="360"/>
      </w:pPr>
      <w:rPr>
        <w:rFonts w:ascii="Wingdings" w:hAnsi="Wingdings" w:hint="default"/>
      </w:rPr>
    </w:lvl>
    <w:lvl w:ilvl="3" w:tplc="8A50B60E" w:tentative="1">
      <w:start w:val="1"/>
      <w:numFmt w:val="bullet"/>
      <w:lvlText w:val=""/>
      <w:lvlJc w:val="left"/>
      <w:pPr>
        <w:tabs>
          <w:tab w:val="num" w:pos="2880"/>
        </w:tabs>
        <w:ind w:left="2880" w:hanging="360"/>
      </w:pPr>
      <w:rPr>
        <w:rFonts w:ascii="Wingdings" w:hAnsi="Wingdings" w:hint="default"/>
      </w:rPr>
    </w:lvl>
    <w:lvl w:ilvl="4" w:tplc="D11EEA90" w:tentative="1">
      <w:start w:val="1"/>
      <w:numFmt w:val="bullet"/>
      <w:lvlText w:val=""/>
      <w:lvlJc w:val="left"/>
      <w:pPr>
        <w:tabs>
          <w:tab w:val="num" w:pos="3600"/>
        </w:tabs>
        <w:ind w:left="3600" w:hanging="360"/>
      </w:pPr>
      <w:rPr>
        <w:rFonts w:ascii="Wingdings" w:hAnsi="Wingdings" w:hint="default"/>
      </w:rPr>
    </w:lvl>
    <w:lvl w:ilvl="5" w:tplc="2E2EF6B4" w:tentative="1">
      <w:start w:val="1"/>
      <w:numFmt w:val="bullet"/>
      <w:lvlText w:val=""/>
      <w:lvlJc w:val="left"/>
      <w:pPr>
        <w:tabs>
          <w:tab w:val="num" w:pos="4320"/>
        </w:tabs>
        <w:ind w:left="4320" w:hanging="360"/>
      </w:pPr>
      <w:rPr>
        <w:rFonts w:ascii="Wingdings" w:hAnsi="Wingdings" w:hint="default"/>
      </w:rPr>
    </w:lvl>
    <w:lvl w:ilvl="6" w:tplc="1FA8F2A6" w:tentative="1">
      <w:start w:val="1"/>
      <w:numFmt w:val="bullet"/>
      <w:lvlText w:val=""/>
      <w:lvlJc w:val="left"/>
      <w:pPr>
        <w:tabs>
          <w:tab w:val="num" w:pos="5040"/>
        </w:tabs>
        <w:ind w:left="5040" w:hanging="360"/>
      </w:pPr>
      <w:rPr>
        <w:rFonts w:ascii="Wingdings" w:hAnsi="Wingdings" w:hint="default"/>
      </w:rPr>
    </w:lvl>
    <w:lvl w:ilvl="7" w:tplc="7CB23540" w:tentative="1">
      <w:start w:val="1"/>
      <w:numFmt w:val="bullet"/>
      <w:lvlText w:val=""/>
      <w:lvlJc w:val="left"/>
      <w:pPr>
        <w:tabs>
          <w:tab w:val="num" w:pos="5760"/>
        </w:tabs>
        <w:ind w:left="5760" w:hanging="360"/>
      </w:pPr>
      <w:rPr>
        <w:rFonts w:ascii="Wingdings" w:hAnsi="Wingdings" w:hint="default"/>
      </w:rPr>
    </w:lvl>
    <w:lvl w:ilvl="8" w:tplc="24DC4F96" w:tentative="1">
      <w:start w:val="1"/>
      <w:numFmt w:val="bullet"/>
      <w:lvlText w:val=""/>
      <w:lvlJc w:val="left"/>
      <w:pPr>
        <w:tabs>
          <w:tab w:val="num" w:pos="6480"/>
        </w:tabs>
        <w:ind w:left="6480" w:hanging="360"/>
      </w:pPr>
      <w:rPr>
        <w:rFonts w:ascii="Wingdings" w:hAnsi="Wingdings" w:hint="default"/>
      </w:rPr>
    </w:lvl>
  </w:abstractNum>
  <w:abstractNum w:abstractNumId="26">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DE1897"/>
    <w:multiLevelType w:val="hybridMultilevel"/>
    <w:tmpl w:val="F8C2C1D2"/>
    <w:lvl w:ilvl="0" w:tplc="17740B42">
      <w:start w:val="1"/>
      <w:numFmt w:val="bullet"/>
      <w:lvlText w:val=""/>
      <w:lvlJc w:val="left"/>
      <w:pPr>
        <w:tabs>
          <w:tab w:val="num" w:pos="720"/>
        </w:tabs>
        <w:ind w:left="720" w:hanging="360"/>
      </w:pPr>
      <w:rPr>
        <w:rFonts w:ascii="Wingdings" w:hAnsi="Wingdings" w:hint="default"/>
      </w:rPr>
    </w:lvl>
    <w:lvl w:ilvl="1" w:tplc="551470C6" w:tentative="1">
      <w:start w:val="1"/>
      <w:numFmt w:val="bullet"/>
      <w:lvlText w:val=""/>
      <w:lvlJc w:val="left"/>
      <w:pPr>
        <w:tabs>
          <w:tab w:val="num" w:pos="1440"/>
        </w:tabs>
        <w:ind w:left="1440" w:hanging="360"/>
      </w:pPr>
      <w:rPr>
        <w:rFonts w:ascii="Wingdings" w:hAnsi="Wingdings" w:hint="default"/>
      </w:rPr>
    </w:lvl>
    <w:lvl w:ilvl="2" w:tplc="C694CBAE" w:tentative="1">
      <w:start w:val="1"/>
      <w:numFmt w:val="bullet"/>
      <w:lvlText w:val=""/>
      <w:lvlJc w:val="left"/>
      <w:pPr>
        <w:tabs>
          <w:tab w:val="num" w:pos="2160"/>
        </w:tabs>
        <w:ind w:left="2160" w:hanging="360"/>
      </w:pPr>
      <w:rPr>
        <w:rFonts w:ascii="Wingdings" w:hAnsi="Wingdings" w:hint="default"/>
      </w:rPr>
    </w:lvl>
    <w:lvl w:ilvl="3" w:tplc="6E32E208" w:tentative="1">
      <w:start w:val="1"/>
      <w:numFmt w:val="bullet"/>
      <w:lvlText w:val=""/>
      <w:lvlJc w:val="left"/>
      <w:pPr>
        <w:tabs>
          <w:tab w:val="num" w:pos="2880"/>
        </w:tabs>
        <w:ind w:left="2880" w:hanging="360"/>
      </w:pPr>
      <w:rPr>
        <w:rFonts w:ascii="Wingdings" w:hAnsi="Wingdings" w:hint="default"/>
      </w:rPr>
    </w:lvl>
    <w:lvl w:ilvl="4" w:tplc="C84E168E" w:tentative="1">
      <w:start w:val="1"/>
      <w:numFmt w:val="bullet"/>
      <w:lvlText w:val=""/>
      <w:lvlJc w:val="left"/>
      <w:pPr>
        <w:tabs>
          <w:tab w:val="num" w:pos="3600"/>
        </w:tabs>
        <w:ind w:left="3600" w:hanging="360"/>
      </w:pPr>
      <w:rPr>
        <w:rFonts w:ascii="Wingdings" w:hAnsi="Wingdings" w:hint="default"/>
      </w:rPr>
    </w:lvl>
    <w:lvl w:ilvl="5" w:tplc="C64CF47E" w:tentative="1">
      <w:start w:val="1"/>
      <w:numFmt w:val="bullet"/>
      <w:lvlText w:val=""/>
      <w:lvlJc w:val="left"/>
      <w:pPr>
        <w:tabs>
          <w:tab w:val="num" w:pos="4320"/>
        </w:tabs>
        <w:ind w:left="4320" w:hanging="360"/>
      </w:pPr>
      <w:rPr>
        <w:rFonts w:ascii="Wingdings" w:hAnsi="Wingdings" w:hint="default"/>
      </w:rPr>
    </w:lvl>
    <w:lvl w:ilvl="6" w:tplc="0B504A7C" w:tentative="1">
      <w:start w:val="1"/>
      <w:numFmt w:val="bullet"/>
      <w:lvlText w:val=""/>
      <w:lvlJc w:val="left"/>
      <w:pPr>
        <w:tabs>
          <w:tab w:val="num" w:pos="5040"/>
        </w:tabs>
        <w:ind w:left="5040" w:hanging="360"/>
      </w:pPr>
      <w:rPr>
        <w:rFonts w:ascii="Wingdings" w:hAnsi="Wingdings" w:hint="default"/>
      </w:rPr>
    </w:lvl>
    <w:lvl w:ilvl="7" w:tplc="FB6AD3E6" w:tentative="1">
      <w:start w:val="1"/>
      <w:numFmt w:val="bullet"/>
      <w:lvlText w:val=""/>
      <w:lvlJc w:val="left"/>
      <w:pPr>
        <w:tabs>
          <w:tab w:val="num" w:pos="5760"/>
        </w:tabs>
        <w:ind w:left="5760" w:hanging="360"/>
      </w:pPr>
      <w:rPr>
        <w:rFonts w:ascii="Wingdings" w:hAnsi="Wingdings" w:hint="default"/>
      </w:rPr>
    </w:lvl>
    <w:lvl w:ilvl="8" w:tplc="A60A43C0" w:tentative="1">
      <w:start w:val="1"/>
      <w:numFmt w:val="bullet"/>
      <w:lvlText w:val=""/>
      <w:lvlJc w:val="left"/>
      <w:pPr>
        <w:tabs>
          <w:tab w:val="num" w:pos="6480"/>
        </w:tabs>
        <w:ind w:left="6480" w:hanging="360"/>
      </w:pPr>
      <w:rPr>
        <w:rFonts w:ascii="Wingdings" w:hAnsi="Wingdings" w:hint="default"/>
      </w:rPr>
    </w:lvl>
  </w:abstractNum>
  <w:abstractNum w:abstractNumId="30">
    <w:nsid w:val="63EA51D9"/>
    <w:multiLevelType w:val="hybridMultilevel"/>
    <w:tmpl w:val="2A383332"/>
    <w:lvl w:ilvl="0" w:tplc="A822B5A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AF56D5B"/>
    <w:multiLevelType w:val="hybridMultilevel"/>
    <w:tmpl w:val="028CF78A"/>
    <w:lvl w:ilvl="0" w:tplc="FA44A900">
      <w:start w:val="1"/>
      <w:numFmt w:val="bullet"/>
      <w:lvlText w:val=""/>
      <w:lvlJc w:val="left"/>
      <w:pPr>
        <w:tabs>
          <w:tab w:val="num" w:pos="720"/>
        </w:tabs>
        <w:ind w:left="720" w:hanging="360"/>
      </w:pPr>
      <w:rPr>
        <w:rFonts w:ascii="Wingdings" w:hAnsi="Wingdings" w:hint="default"/>
      </w:rPr>
    </w:lvl>
    <w:lvl w:ilvl="1" w:tplc="F80A5444" w:tentative="1">
      <w:start w:val="1"/>
      <w:numFmt w:val="bullet"/>
      <w:lvlText w:val=""/>
      <w:lvlJc w:val="left"/>
      <w:pPr>
        <w:tabs>
          <w:tab w:val="num" w:pos="1440"/>
        </w:tabs>
        <w:ind w:left="1440" w:hanging="360"/>
      </w:pPr>
      <w:rPr>
        <w:rFonts w:ascii="Wingdings" w:hAnsi="Wingdings" w:hint="default"/>
      </w:rPr>
    </w:lvl>
    <w:lvl w:ilvl="2" w:tplc="2F8ECE34">
      <w:start w:val="1"/>
      <w:numFmt w:val="bullet"/>
      <w:lvlText w:val=""/>
      <w:lvlJc w:val="left"/>
      <w:pPr>
        <w:tabs>
          <w:tab w:val="num" w:pos="2160"/>
        </w:tabs>
        <w:ind w:left="2160" w:hanging="360"/>
      </w:pPr>
      <w:rPr>
        <w:rFonts w:ascii="Wingdings" w:hAnsi="Wingdings" w:hint="default"/>
      </w:rPr>
    </w:lvl>
    <w:lvl w:ilvl="3" w:tplc="216C8E8C" w:tentative="1">
      <w:start w:val="1"/>
      <w:numFmt w:val="bullet"/>
      <w:lvlText w:val=""/>
      <w:lvlJc w:val="left"/>
      <w:pPr>
        <w:tabs>
          <w:tab w:val="num" w:pos="2880"/>
        </w:tabs>
        <w:ind w:left="2880" w:hanging="360"/>
      </w:pPr>
      <w:rPr>
        <w:rFonts w:ascii="Wingdings" w:hAnsi="Wingdings" w:hint="default"/>
      </w:rPr>
    </w:lvl>
    <w:lvl w:ilvl="4" w:tplc="2B86288C" w:tentative="1">
      <w:start w:val="1"/>
      <w:numFmt w:val="bullet"/>
      <w:lvlText w:val=""/>
      <w:lvlJc w:val="left"/>
      <w:pPr>
        <w:tabs>
          <w:tab w:val="num" w:pos="3600"/>
        </w:tabs>
        <w:ind w:left="3600" w:hanging="360"/>
      </w:pPr>
      <w:rPr>
        <w:rFonts w:ascii="Wingdings" w:hAnsi="Wingdings" w:hint="default"/>
      </w:rPr>
    </w:lvl>
    <w:lvl w:ilvl="5" w:tplc="C778DDBE" w:tentative="1">
      <w:start w:val="1"/>
      <w:numFmt w:val="bullet"/>
      <w:lvlText w:val=""/>
      <w:lvlJc w:val="left"/>
      <w:pPr>
        <w:tabs>
          <w:tab w:val="num" w:pos="4320"/>
        </w:tabs>
        <w:ind w:left="4320" w:hanging="360"/>
      </w:pPr>
      <w:rPr>
        <w:rFonts w:ascii="Wingdings" w:hAnsi="Wingdings" w:hint="default"/>
      </w:rPr>
    </w:lvl>
    <w:lvl w:ilvl="6" w:tplc="45542586" w:tentative="1">
      <w:start w:val="1"/>
      <w:numFmt w:val="bullet"/>
      <w:lvlText w:val=""/>
      <w:lvlJc w:val="left"/>
      <w:pPr>
        <w:tabs>
          <w:tab w:val="num" w:pos="5040"/>
        </w:tabs>
        <w:ind w:left="5040" w:hanging="360"/>
      </w:pPr>
      <w:rPr>
        <w:rFonts w:ascii="Wingdings" w:hAnsi="Wingdings" w:hint="default"/>
      </w:rPr>
    </w:lvl>
    <w:lvl w:ilvl="7" w:tplc="CBE0E1C0" w:tentative="1">
      <w:start w:val="1"/>
      <w:numFmt w:val="bullet"/>
      <w:lvlText w:val=""/>
      <w:lvlJc w:val="left"/>
      <w:pPr>
        <w:tabs>
          <w:tab w:val="num" w:pos="5760"/>
        </w:tabs>
        <w:ind w:left="5760" w:hanging="360"/>
      </w:pPr>
      <w:rPr>
        <w:rFonts w:ascii="Wingdings" w:hAnsi="Wingdings" w:hint="default"/>
      </w:rPr>
    </w:lvl>
    <w:lvl w:ilvl="8" w:tplc="3638712A" w:tentative="1">
      <w:start w:val="1"/>
      <w:numFmt w:val="bullet"/>
      <w:lvlText w:val=""/>
      <w:lvlJc w:val="left"/>
      <w:pPr>
        <w:tabs>
          <w:tab w:val="num" w:pos="6480"/>
        </w:tabs>
        <w:ind w:left="6480" w:hanging="360"/>
      </w:pPr>
      <w:rPr>
        <w:rFonts w:ascii="Wingdings" w:hAnsi="Wingdings" w:hint="default"/>
      </w:rPr>
    </w:lvl>
  </w:abstractNum>
  <w:abstractNum w:abstractNumId="34">
    <w:nsid w:val="7CF16FBA"/>
    <w:multiLevelType w:val="hybridMultilevel"/>
    <w:tmpl w:val="FDBE2A92"/>
    <w:lvl w:ilvl="0" w:tplc="A38A4DA8">
      <w:start w:val="1"/>
      <w:numFmt w:val="bullet"/>
      <w:lvlText w:val=""/>
      <w:lvlJc w:val="left"/>
      <w:pPr>
        <w:tabs>
          <w:tab w:val="num" w:pos="720"/>
        </w:tabs>
        <w:ind w:left="720" w:hanging="360"/>
      </w:pPr>
      <w:rPr>
        <w:rFonts w:ascii="Wingdings" w:hAnsi="Wingdings" w:hint="default"/>
      </w:rPr>
    </w:lvl>
    <w:lvl w:ilvl="1" w:tplc="9B6E6032" w:tentative="1">
      <w:start w:val="1"/>
      <w:numFmt w:val="bullet"/>
      <w:lvlText w:val=""/>
      <w:lvlJc w:val="left"/>
      <w:pPr>
        <w:tabs>
          <w:tab w:val="num" w:pos="1440"/>
        </w:tabs>
        <w:ind w:left="1440" w:hanging="360"/>
      </w:pPr>
      <w:rPr>
        <w:rFonts w:ascii="Wingdings" w:hAnsi="Wingdings" w:hint="default"/>
      </w:rPr>
    </w:lvl>
    <w:lvl w:ilvl="2" w:tplc="F0FC996C" w:tentative="1">
      <w:start w:val="1"/>
      <w:numFmt w:val="bullet"/>
      <w:lvlText w:val=""/>
      <w:lvlJc w:val="left"/>
      <w:pPr>
        <w:tabs>
          <w:tab w:val="num" w:pos="2160"/>
        </w:tabs>
        <w:ind w:left="2160" w:hanging="360"/>
      </w:pPr>
      <w:rPr>
        <w:rFonts w:ascii="Wingdings" w:hAnsi="Wingdings" w:hint="default"/>
      </w:rPr>
    </w:lvl>
    <w:lvl w:ilvl="3" w:tplc="6C5470E0" w:tentative="1">
      <w:start w:val="1"/>
      <w:numFmt w:val="bullet"/>
      <w:lvlText w:val=""/>
      <w:lvlJc w:val="left"/>
      <w:pPr>
        <w:tabs>
          <w:tab w:val="num" w:pos="2880"/>
        </w:tabs>
        <w:ind w:left="2880" w:hanging="360"/>
      </w:pPr>
      <w:rPr>
        <w:rFonts w:ascii="Wingdings" w:hAnsi="Wingdings" w:hint="default"/>
      </w:rPr>
    </w:lvl>
    <w:lvl w:ilvl="4" w:tplc="D8E209F2" w:tentative="1">
      <w:start w:val="1"/>
      <w:numFmt w:val="bullet"/>
      <w:lvlText w:val=""/>
      <w:lvlJc w:val="left"/>
      <w:pPr>
        <w:tabs>
          <w:tab w:val="num" w:pos="3600"/>
        </w:tabs>
        <w:ind w:left="3600" w:hanging="360"/>
      </w:pPr>
      <w:rPr>
        <w:rFonts w:ascii="Wingdings" w:hAnsi="Wingdings" w:hint="default"/>
      </w:rPr>
    </w:lvl>
    <w:lvl w:ilvl="5" w:tplc="FE442CF2" w:tentative="1">
      <w:start w:val="1"/>
      <w:numFmt w:val="bullet"/>
      <w:lvlText w:val=""/>
      <w:lvlJc w:val="left"/>
      <w:pPr>
        <w:tabs>
          <w:tab w:val="num" w:pos="4320"/>
        </w:tabs>
        <w:ind w:left="4320" w:hanging="360"/>
      </w:pPr>
      <w:rPr>
        <w:rFonts w:ascii="Wingdings" w:hAnsi="Wingdings" w:hint="default"/>
      </w:rPr>
    </w:lvl>
    <w:lvl w:ilvl="6" w:tplc="A1E8C23E" w:tentative="1">
      <w:start w:val="1"/>
      <w:numFmt w:val="bullet"/>
      <w:lvlText w:val=""/>
      <w:lvlJc w:val="left"/>
      <w:pPr>
        <w:tabs>
          <w:tab w:val="num" w:pos="5040"/>
        </w:tabs>
        <w:ind w:left="5040" w:hanging="360"/>
      </w:pPr>
      <w:rPr>
        <w:rFonts w:ascii="Wingdings" w:hAnsi="Wingdings" w:hint="default"/>
      </w:rPr>
    </w:lvl>
    <w:lvl w:ilvl="7" w:tplc="5D5E3DDE" w:tentative="1">
      <w:start w:val="1"/>
      <w:numFmt w:val="bullet"/>
      <w:lvlText w:val=""/>
      <w:lvlJc w:val="left"/>
      <w:pPr>
        <w:tabs>
          <w:tab w:val="num" w:pos="5760"/>
        </w:tabs>
        <w:ind w:left="5760" w:hanging="360"/>
      </w:pPr>
      <w:rPr>
        <w:rFonts w:ascii="Wingdings" w:hAnsi="Wingdings" w:hint="default"/>
      </w:rPr>
    </w:lvl>
    <w:lvl w:ilvl="8" w:tplc="D1567A62"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2"/>
  </w:num>
  <w:num w:numId="3">
    <w:abstractNumId w:val="17"/>
  </w:num>
  <w:num w:numId="4">
    <w:abstractNumId w:val="21"/>
  </w:num>
  <w:num w:numId="5">
    <w:abstractNumId w:val="15"/>
  </w:num>
  <w:num w:numId="6">
    <w:abstractNumId w:val="31"/>
  </w:num>
  <w:num w:numId="7">
    <w:abstractNumId w:val="22"/>
  </w:num>
  <w:num w:numId="8">
    <w:abstractNumId w:val="2"/>
  </w:num>
  <w:num w:numId="9">
    <w:abstractNumId w:val="13"/>
  </w:num>
  <w:num w:numId="10">
    <w:abstractNumId w:val="26"/>
  </w:num>
  <w:num w:numId="11">
    <w:abstractNumId w:val="27"/>
  </w:num>
  <w:num w:numId="12">
    <w:abstractNumId w:val="4"/>
  </w:num>
  <w:num w:numId="13">
    <w:abstractNumId w:val="28"/>
  </w:num>
  <w:num w:numId="14">
    <w:abstractNumId w:val="0"/>
  </w:num>
  <w:num w:numId="15">
    <w:abstractNumId w:val="3"/>
  </w:num>
  <w:num w:numId="16">
    <w:abstractNumId w:val="16"/>
  </w:num>
  <w:num w:numId="17">
    <w:abstractNumId w:val="6"/>
  </w:num>
  <w:num w:numId="18">
    <w:abstractNumId w:val="18"/>
  </w:num>
  <w:num w:numId="19">
    <w:abstractNumId w:val="19"/>
  </w:num>
  <w:num w:numId="20">
    <w:abstractNumId w:val="19"/>
  </w:num>
  <w:num w:numId="21">
    <w:abstractNumId w:val="23"/>
  </w:num>
  <w:num w:numId="22">
    <w:abstractNumId w:val="20"/>
  </w:num>
  <w:num w:numId="23">
    <w:abstractNumId w:val="19"/>
  </w:num>
  <w:num w:numId="24">
    <w:abstractNumId w:val="7"/>
  </w:num>
  <w:num w:numId="25">
    <w:abstractNumId w:val="19"/>
  </w:num>
  <w:num w:numId="26">
    <w:abstractNumId w:val="19"/>
  </w:num>
  <w:num w:numId="27">
    <w:abstractNumId w:val="19"/>
  </w:num>
  <w:num w:numId="28">
    <w:abstractNumId w:val="19"/>
  </w:num>
  <w:num w:numId="29">
    <w:abstractNumId w:val="30"/>
  </w:num>
  <w:num w:numId="30">
    <w:abstractNumId w:val="5"/>
  </w:num>
  <w:num w:numId="31">
    <w:abstractNumId w:val="1"/>
  </w:num>
  <w:num w:numId="32">
    <w:abstractNumId w:val="7"/>
  </w:num>
  <w:num w:numId="33">
    <w:abstractNumId w:val="19"/>
  </w:num>
  <w:num w:numId="34">
    <w:abstractNumId w:val="7"/>
  </w:num>
  <w:num w:numId="35">
    <w:abstractNumId w:val="10"/>
  </w:num>
  <w:num w:numId="36">
    <w:abstractNumId w:val="24"/>
  </w:num>
  <w:num w:numId="37">
    <w:abstractNumId w:val="34"/>
  </w:num>
  <w:num w:numId="38">
    <w:abstractNumId w:val="25"/>
  </w:num>
  <w:num w:numId="39">
    <w:abstractNumId w:val="33"/>
  </w:num>
  <w:num w:numId="40">
    <w:abstractNumId w:val="19"/>
  </w:num>
  <w:num w:numId="41">
    <w:abstractNumId w:val="19"/>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7"/>
  </w:num>
  <w:num w:numId="45">
    <w:abstractNumId w:val="11"/>
  </w:num>
  <w:num w:numId="46">
    <w:abstractNumId w:val="8"/>
  </w:num>
  <w:num w:numId="47">
    <w:abstractNumId w:val="12"/>
  </w:num>
  <w:num w:numId="48">
    <w:abstractNumId w:val="29"/>
  </w:num>
  <w:num w:numId="4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bordersDoNotSurroundHeader/>
  <w:bordersDoNotSurroundFooter/>
  <w:proofState w:spelling="clean" w:grammar="clean"/>
  <w:stylePaneFormatFilter w:val="3F01"/>
  <w:defaultTabStop w:val="840"/>
  <w:drawingGridHorizontalSpacing w:val="187"/>
  <w:drawingGridVerticalSpacing w:val="187"/>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0524"/>
    <w:rsid w:val="00001374"/>
    <w:rsid w:val="00003343"/>
    <w:rsid w:val="00003417"/>
    <w:rsid w:val="000043F8"/>
    <w:rsid w:val="00004928"/>
    <w:rsid w:val="00004BFD"/>
    <w:rsid w:val="00004F47"/>
    <w:rsid w:val="00006B6C"/>
    <w:rsid w:val="00006C5B"/>
    <w:rsid w:val="0000797A"/>
    <w:rsid w:val="00010618"/>
    <w:rsid w:val="00010AE4"/>
    <w:rsid w:val="00010B90"/>
    <w:rsid w:val="00013230"/>
    <w:rsid w:val="00013C75"/>
    <w:rsid w:val="00014615"/>
    <w:rsid w:val="00015751"/>
    <w:rsid w:val="00015769"/>
    <w:rsid w:val="0001662A"/>
    <w:rsid w:val="00016E53"/>
    <w:rsid w:val="0001728F"/>
    <w:rsid w:val="0002022E"/>
    <w:rsid w:val="00020273"/>
    <w:rsid w:val="00020605"/>
    <w:rsid w:val="000213A0"/>
    <w:rsid w:val="000213C8"/>
    <w:rsid w:val="000220E8"/>
    <w:rsid w:val="00022766"/>
    <w:rsid w:val="00023666"/>
    <w:rsid w:val="00023D9C"/>
    <w:rsid w:val="00024E63"/>
    <w:rsid w:val="00024EAF"/>
    <w:rsid w:val="000301F3"/>
    <w:rsid w:val="00031542"/>
    <w:rsid w:val="00033289"/>
    <w:rsid w:val="0003449C"/>
    <w:rsid w:val="00034BD1"/>
    <w:rsid w:val="00035236"/>
    <w:rsid w:val="000364B2"/>
    <w:rsid w:val="00036A01"/>
    <w:rsid w:val="00036DF7"/>
    <w:rsid w:val="000370D8"/>
    <w:rsid w:val="0003776F"/>
    <w:rsid w:val="00037B2C"/>
    <w:rsid w:val="000400DE"/>
    <w:rsid w:val="00040E69"/>
    <w:rsid w:val="000412C3"/>
    <w:rsid w:val="00041AA7"/>
    <w:rsid w:val="00043CBE"/>
    <w:rsid w:val="0004449B"/>
    <w:rsid w:val="00044739"/>
    <w:rsid w:val="00047CE4"/>
    <w:rsid w:val="0005009D"/>
    <w:rsid w:val="00050347"/>
    <w:rsid w:val="0005046C"/>
    <w:rsid w:val="0005160F"/>
    <w:rsid w:val="00051B95"/>
    <w:rsid w:val="00052040"/>
    <w:rsid w:val="00052815"/>
    <w:rsid w:val="00052DF6"/>
    <w:rsid w:val="00056119"/>
    <w:rsid w:val="000574A1"/>
    <w:rsid w:val="00057BB6"/>
    <w:rsid w:val="00057FD7"/>
    <w:rsid w:val="00061DF2"/>
    <w:rsid w:val="00061E15"/>
    <w:rsid w:val="00062EEF"/>
    <w:rsid w:val="00063A10"/>
    <w:rsid w:val="00063BA1"/>
    <w:rsid w:val="00063FAD"/>
    <w:rsid w:val="00064B04"/>
    <w:rsid w:val="00064EEF"/>
    <w:rsid w:val="000663F2"/>
    <w:rsid w:val="000665F3"/>
    <w:rsid w:val="000672AD"/>
    <w:rsid w:val="00067632"/>
    <w:rsid w:val="00070DF2"/>
    <w:rsid w:val="00071151"/>
    <w:rsid w:val="0007179C"/>
    <w:rsid w:val="00072DCD"/>
    <w:rsid w:val="00073162"/>
    <w:rsid w:val="000747F6"/>
    <w:rsid w:val="000757DE"/>
    <w:rsid w:val="00075ADC"/>
    <w:rsid w:val="00076349"/>
    <w:rsid w:val="00076423"/>
    <w:rsid w:val="000765BD"/>
    <w:rsid w:val="0007684A"/>
    <w:rsid w:val="00077334"/>
    <w:rsid w:val="00082359"/>
    <w:rsid w:val="00082B31"/>
    <w:rsid w:val="00083AC5"/>
    <w:rsid w:val="000842C6"/>
    <w:rsid w:val="00084A5C"/>
    <w:rsid w:val="00084E8B"/>
    <w:rsid w:val="0008512E"/>
    <w:rsid w:val="0008573F"/>
    <w:rsid w:val="00085832"/>
    <w:rsid w:val="00085A3A"/>
    <w:rsid w:val="000861FB"/>
    <w:rsid w:val="00087338"/>
    <w:rsid w:val="000873BD"/>
    <w:rsid w:val="00087866"/>
    <w:rsid w:val="000924E0"/>
    <w:rsid w:val="000932B9"/>
    <w:rsid w:val="00093A84"/>
    <w:rsid w:val="00094B1B"/>
    <w:rsid w:val="00095342"/>
    <w:rsid w:val="0009640C"/>
    <w:rsid w:val="000968FB"/>
    <w:rsid w:val="00096951"/>
    <w:rsid w:val="00096C83"/>
    <w:rsid w:val="00096F9F"/>
    <w:rsid w:val="00097EF3"/>
    <w:rsid w:val="000A1B31"/>
    <w:rsid w:val="000A1E33"/>
    <w:rsid w:val="000A2621"/>
    <w:rsid w:val="000A26FF"/>
    <w:rsid w:val="000A2CC7"/>
    <w:rsid w:val="000A357C"/>
    <w:rsid w:val="000A3C04"/>
    <w:rsid w:val="000A478B"/>
    <w:rsid w:val="000A50A5"/>
    <w:rsid w:val="000A5866"/>
    <w:rsid w:val="000A5B95"/>
    <w:rsid w:val="000A6BDF"/>
    <w:rsid w:val="000A6E10"/>
    <w:rsid w:val="000B0691"/>
    <w:rsid w:val="000B0CD8"/>
    <w:rsid w:val="000B14AB"/>
    <w:rsid w:val="000B2251"/>
    <w:rsid w:val="000B2E50"/>
    <w:rsid w:val="000B3130"/>
    <w:rsid w:val="000B31B1"/>
    <w:rsid w:val="000B3832"/>
    <w:rsid w:val="000B4690"/>
    <w:rsid w:val="000B46BA"/>
    <w:rsid w:val="000B49F4"/>
    <w:rsid w:val="000B4F19"/>
    <w:rsid w:val="000B50EF"/>
    <w:rsid w:val="000B61DC"/>
    <w:rsid w:val="000B665C"/>
    <w:rsid w:val="000B7286"/>
    <w:rsid w:val="000B76F5"/>
    <w:rsid w:val="000B7B3A"/>
    <w:rsid w:val="000C0363"/>
    <w:rsid w:val="000C0DBA"/>
    <w:rsid w:val="000C115C"/>
    <w:rsid w:val="000C120D"/>
    <w:rsid w:val="000C145A"/>
    <w:rsid w:val="000C22F0"/>
    <w:rsid w:val="000C296C"/>
    <w:rsid w:val="000C2C99"/>
    <w:rsid w:val="000C37E3"/>
    <w:rsid w:val="000C3BFE"/>
    <w:rsid w:val="000C43AF"/>
    <w:rsid w:val="000C52D9"/>
    <w:rsid w:val="000C5D25"/>
    <w:rsid w:val="000C7B02"/>
    <w:rsid w:val="000C7C07"/>
    <w:rsid w:val="000D0128"/>
    <w:rsid w:val="000D04B5"/>
    <w:rsid w:val="000D1172"/>
    <w:rsid w:val="000D11E1"/>
    <w:rsid w:val="000D1289"/>
    <w:rsid w:val="000D1F06"/>
    <w:rsid w:val="000D2854"/>
    <w:rsid w:val="000D3811"/>
    <w:rsid w:val="000D4FC7"/>
    <w:rsid w:val="000D5335"/>
    <w:rsid w:val="000D60AB"/>
    <w:rsid w:val="000D64D4"/>
    <w:rsid w:val="000D7686"/>
    <w:rsid w:val="000E1408"/>
    <w:rsid w:val="000E1E5A"/>
    <w:rsid w:val="000E23DC"/>
    <w:rsid w:val="000E29A1"/>
    <w:rsid w:val="000E4B99"/>
    <w:rsid w:val="000E4D27"/>
    <w:rsid w:val="000E4EC8"/>
    <w:rsid w:val="000E50AC"/>
    <w:rsid w:val="000E535E"/>
    <w:rsid w:val="000E539A"/>
    <w:rsid w:val="000E65AD"/>
    <w:rsid w:val="000E679C"/>
    <w:rsid w:val="000E7ED4"/>
    <w:rsid w:val="000F124C"/>
    <w:rsid w:val="000F12DB"/>
    <w:rsid w:val="000F17F0"/>
    <w:rsid w:val="000F3D65"/>
    <w:rsid w:val="000F50B1"/>
    <w:rsid w:val="000F566D"/>
    <w:rsid w:val="000F7B5C"/>
    <w:rsid w:val="00100015"/>
    <w:rsid w:val="00100483"/>
    <w:rsid w:val="001004EE"/>
    <w:rsid w:val="00101080"/>
    <w:rsid w:val="00101C16"/>
    <w:rsid w:val="0010216F"/>
    <w:rsid w:val="00102560"/>
    <w:rsid w:val="00102A6A"/>
    <w:rsid w:val="00103D1E"/>
    <w:rsid w:val="001059B4"/>
    <w:rsid w:val="00105DE3"/>
    <w:rsid w:val="0010674E"/>
    <w:rsid w:val="00107076"/>
    <w:rsid w:val="00107792"/>
    <w:rsid w:val="001077F0"/>
    <w:rsid w:val="00111E08"/>
    <w:rsid w:val="00111EAA"/>
    <w:rsid w:val="001135BC"/>
    <w:rsid w:val="00113995"/>
    <w:rsid w:val="001144A1"/>
    <w:rsid w:val="0011497D"/>
    <w:rsid w:val="00115001"/>
    <w:rsid w:val="00115066"/>
    <w:rsid w:val="00115BB1"/>
    <w:rsid w:val="001169D4"/>
    <w:rsid w:val="0011715A"/>
    <w:rsid w:val="00117C6A"/>
    <w:rsid w:val="00117D64"/>
    <w:rsid w:val="0012083A"/>
    <w:rsid w:val="0012097A"/>
    <w:rsid w:val="00121B25"/>
    <w:rsid w:val="001221AB"/>
    <w:rsid w:val="0012225F"/>
    <w:rsid w:val="00122B42"/>
    <w:rsid w:val="001240DF"/>
    <w:rsid w:val="00124277"/>
    <w:rsid w:val="001250CF"/>
    <w:rsid w:val="0012533B"/>
    <w:rsid w:val="00125B4D"/>
    <w:rsid w:val="00125D38"/>
    <w:rsid w:val="00126284"/>
    <w:rsid w:val="0012698F"/>
    <w:rsid w:val="00126FC3"/>
    <w:rsid w:val="00127120"/>
    <w:rsid w:val="0012736C"/>
    <w:rsid w:val="00127FC8"/>
    <w:rsid w:val="001302B5"/>
    <w:rsid w:val="001312F1"/>
    <w:rsid w:val="001320DF"/>
    <w:rsid w:val="0013277F"/>
    <w:rsid w:val="00134CBC"/>
    <w:rsid w:val="00140807"/>
    <w:rsid w:val="00140A17"/>
    <w:rsid w:val="0014190B"/>
    <w:rsid w:val="00144D51"/>
    <w:rsid w:val="00147DD8"/>
    <w:rsid w:val="00152283"/>
    <w:rsid w:val="00152ADD"/>
    <w:rsid w:val="0015644A"/>
    <w:rsid w:val="001566D0"/>
    <w:rsid w:val="0015721C"/>
    <w:rsid w:val="00157F89"/>
    <w:rsid w:val="001606D6"/>
    <w:rsid w:val="00160BEA"/>
    <w:rsid w:val="00160DF1"/>
    <w:rsid w:val="00161253"/>
    <w:rsid w:val="00162488"/>
    <w:rsid w:val="001624C7"/>
    <w:rsid w:val="00162B0F"/>
    <w:rsid w:val="001631C8"/>
    <w:rsid w:val="001644C7"/>
    <w:rsid w:val="00164713"/>
    <w:rsid w:val="00164880"/>
    <w:rsid w:val="00164A34"/>
    <w:rsid w:val="00164C95"/>
    <w:rsid w:val="00166071"/>
    <w:rsid w:val="00170085"/>
    <w:rsid w:val="001710DA"/>
    <w:rsid w:val="001713FC"/>
    <w:rsid w:val="001725CC"/>
    <w:rsid w:val="00172D4C"/>
    <w:rsid w:val="00173515"/>
    <w:rsid w:val="00173C4E"/>
    <w:rsid w:val="00173CEA"/>
    <w:rsid w:val="0017402F"/>
    <w:rsid w:val="00174117"/>
    <w:rsid w:val="001745A5"/>
    <w:rsid w:val="001756A4"/>
    <w:rsid w:val="0017573D"/>
    <w:rsid w:val="0017583D"/>
    <w:rsid w:val="00176D16"/>
    <w:rsid w:val="0018117C"/>
    <w:rsid w:val="00181C54"/>
    <w:rsid w:val="00181E89"/>
    <w:rsid w:val="00181E8C"/>
    <w:rsid w:val="001831B7"/>
    <w:rsid w:val="001856A3"/>
    <w:rsid w:val="001859BB"/>
    <w:rsid w:val="00185F8A"/>
    <w:rsid w:val="001871F2"/>
    <w:rsid w:val="00187AAF"/>
    <w:rsid w:val="001907A6"/>
    <w:rsid w:val="00190A86"/>
    <w:rsid w:val="001931BB"/>
    <w:rsid w:val="0019391F"/>
    <w:rsid w:val="0019580A"/>
    <w:rsid w:val="00195EB2"/>
    <w:rsid w:val="001974C3"/>
    <w:rsid w:val="001A05A6"/>
    <w:rsid w:val="001A0819"/>
    <w:rsid w:val="001A0AF0"/>
    <w:rsid w:val="001A20D2"/>
    <w:rsid w:val="001A2532"/>
    <w:rsid w:val="001A31C9"/>
    <w:rsid w:val="001A383C"/>
    <w:rsid w:val="001A38BF"/>
    <w:rsid w:val="001A52AB"/>
    <w:rsid w:val="001A5E13"/>
    <w:rsid w:val="001B1D64"/>
    <w:rsid w:val="001B2374"/>
    <w:rsid w:val="001B295B"/>
    <w:rsid w:val="001B2F11"/>
    <w:rsid w:val="001B342B"/>
    <w:rsid w:val="001B34E1"/>
    <w:rsid w:val="001B4076"/>
    <w:rsid w:val="001B41BD"/>
    <w:rsid w:val="001B4826"/>
    <w:rsid w:val="001B5DF6"/>
    <w:rsid w:val="001B6516"/>
    <w:rsid w:val="001B734B"/>
    <w:rsid w:val="001B74C7"/>
    <w:rsid w:val="001B7656"/>
    <w:rsid w:val="001B7CCB"/>
    <w:rsid w:val="001B7D8D"/>
    <w:rsid w:val="001C0061"/>
    <w:rsid w:val="001C0CE4"/>
    <w:rsid w:val="001C11CB"/>
    <w:rsid w:val="001C1967"/>
    <w:rsid w:val="001C1B3C"/>
    <w:rsid w:val="001C2A35"/>
    <w:rsid w:val="001C2BF2"/>
    <w:rsid w:val="001C3A4F"/>
    <w:rsid w:val="001C3DCD"/>
    <w:rsid w:val="001C3EB6"/>
    <w:rsid w:val="001C452F"/>
    <w:rsid w:val="001C6B61"/>
    <w:rsid w:val="001C7229"/>
    <w:rsid w:val="001D03DE"/>
    <w:rsid w:val="001D0AD3"/>
    <w:rsid w:val="001D187D"/>
    <w:rsid w:val="001D23D9"/>
    <w:rsid w:val="001D2832"/>
    <w:rsid w:val="001D2E8C"/>
    <w:rsid w:val="001D30A0"/>
    <w:rsid w:val="001D6A35"/>
    <w:rsid w:val="001D6E24"/>
    <w:rsid w:val="001D7204"/>
    <w:rsid w:val="001E1071"/>
    <w:rsid w:val="001E13B0"/>
    <w:rsid w:val="001E14AA"/>
    <w:rsid w:val="001E2B48"/>
    <w:rsid w:val="001E3044"/>
    <w:rsid w:val="001E32EE"/>
    <w:rsid w:val="001E3442"/>
    <w:rsid w:val="001E4CB9"/>
    <w:rsid w:val="001E604A"/>
    <w:rsid w:val="001E7940"/>
    <w:rsid w:val="001F0DA9"/>
    <w:rsid w:val="001F4810"/>
    <w:rsid w:val="001F4FB2"/>
    <w:rsid w:val="001F4FE3"/>
    <w:rsid w:val="001F4FFB"/>
    <w:rsid w:val="001F5229"/>
    <w:rsid w:val="001F642D"/>
    <w:rsid w:val="001F76AF"/>
    <w:rsid w:val="001F78D1"/>
    <w:rsid w:val="002006E3"/>
    <w:rsid w:val="0020079B"/>
    <w:rsid w:val="00200A94"/>
    <w:rsid w:val="00201516"/>
    <w:rsid w:val="00201579"/>
    <w:rsid w:val="0020294F"/>
    <w:rsid w:val="002060C1"/>
    <w:rsid w:val="00206D2D"/>
    <w:rsid w:val="002070DE"/>
    <w:rsid w:val="0020738F"/>
    <w:rsid w:val="002076E7"/>
    <w:rsid w:val="00207D0E"/>
    <w:rsid w:val="00210934"/>
    <w:rsid w:val="00211BF3"/>
    <w:rsid w:val="002131B0"/>
    <w:rsid w:val="0021351B"/>
    <w:rsid w:val="00214D91"/>
    <w:rsid w:val="00214F69"/>
    <w:rsid w:val="00214F8F"/>
    <w:rsid w:val="00215007"/>
    <w:rsid w:val="002151D7"/>
    <w:rsid w:val="0021562F"/>
    <w:rsid w:val="00215789"/>
    <w:rsid w:val="002160F3"/>
    <w:rsid w:val="002161D9"/>
    <w:rsid w:val="0021621D"/>
    <w:rsid w:val="002162C0"/>
    <w:rsid w:val="002163CF"/>
    <w:rsid w:val="00216A5B"/>
    <w:rsid w:val="00216F0D"/>
    <w:rsid w:val="0021772A"/>
    <w:rsid w:val="00220F20"/>
    <w:rsid w:val="00220F26"/>
    <w:rsid w:val="00221356"/>
    <w:rsid w:val="0022202D"/>
    <w:rsid w:val="00222080"/>
    <w:rsid w:val="00222363"/>
    <w:rsid w:val="00222540"/>
    <w:rsid w:val="0022443D"/>
    <w:rsid w:val="0022452C"/>
    <w:rsid w:val="002257BD"/>
    <w:rsid w:val="00225AEF"/>
    <w:rsid w:val="00225FC8"/>
    <w:rsid w:val="002263B1"/>
    <w:rsid w:val="00227C26"/>
    <w:rsid w:val="002302E0"/>
    <w:rsid w:val="00230985"/>
    <w:rsid w:val="002312CD"/>
    <w:rsid w:val="002312F5"/>
    <w:rsid w:val="00231A72"/>
    <w:rsid w:val="00232D2C"/>
    <w:rsid w:val="00232E9A"/>
    <w:rsid w:val="00232FC3"/>
    <w:rsid w:val="00233FB1"/>
    <w:rsid w:val="00234127"/>
    <w:rsid w:val="00234B1F"/>
    <w:rsid w:val="0023584F"/>
    <w:rsid w:val="00236824"/>
    <w:rsid w:val="00240D30"/>
    <w:rsid w:val="002418D0"/>
    <w:rsid w:val="00241D56"/>
    <w:rsid w:val="0024222C"/>
    <w:rsid w:val="0024293C"/>
    <w:rsid w:val="002430EF"/>
    <w:rsid w:val="00243664"/>
    <w:rsid w:val="002443CA"/>
    <w:rsid w:val="00244754"/>
    <w:rsid w:val="002457D1"/>
    <w:rsid w:val="00245A73"/>
    <w:rsid w:val="00246381"/>
    <w:rsid w:val="00246B90"/>
    <w:rsid w:val="00247259"/>
    <w:rsid w:val="002510CC"/>
    <w:rsid w:val="0025216B"/>
    <w:rsid w:val="00252581"/>
    <w:rsid w:val="0025375D"/>
    <w:rsid w:val="00253B28"/>
    <w:rsid w:val="00253F6F"/>
    <w:rsid w:val="00254B2B"/>
    <w:rsid w:val="00254CEE"/>
    <w:rsid w:val="002561EB"/>
    <w:rsid w:val="0025685B"/>
    <w:rsid w:val="00257359"/>
    <w:rsid w:val="002575F6"/>
    <w:rsid w:val="0025776D"/>
    <w:rsid w:val="00257ECF"/>
    <w:rsid w:val="00260487"/>
    <w:rsid w:val="0026093C"/>
    <w:rsid w:val="00260948"/>
    <w:rsid w:val="00260F43"/>
    <w:rsid w:val="002613C0"/>
    <w:rsid w:val="0026169F"/>
    <w:rsid w:val="00261883"/>
    <w:rsid w:val="00261986"/>
    <w:rsid w:val="00261BAC"/>
    <w:rsid w:val="00261E10"/>
    <w:rsid w:val="00261F51"/>
    <w:rsid w:val="00262D83"/>
    <w:rsid w:val="00263B39"/>
    <w:rsid w:val="0026429A"/>
    <w:rsid w:val="0026476A"/>
    <w:rsid w:val="002648EB"/>
    <w:rsid w:val="00265677"/>
    <w:rsid w:val="0026719D"/>
    <w:rsid w:val="00267DEE"/>
    <w:rsid w:val="00270022"/>
    <w:rsid w:val="00270251"/>
    <w:rsid w:val="00270951"/>
    <w:rsid w:val="00270C25"/>
    <w:rsid w:val="00271190"/>
    <w:rsid w:val="002712B8"/>
    <w:rsid w:val="002713CB"/>
    <w:rsid w:val="00271A53"/>
    <w:rsid w:val="00271D9F"/>
    <w:rsid w:val="00273984"/>
    <w:rsid w:val="00273D87"/>
    <w:rsid w:val="002744BB"/>
    <w:rsid w:val="00275BAA"/>
    <w:rsid w:val="002766FF"/>
    <w:rsid w:val="00277112"/>
    <w:rsid w:val="0028221F"/>
    <w:rsid w:val="0028324F"/>
    <w:rsid w:val="00283449"/>
    <w:rsid w:val="00283964"/>
    <w:rsid w:val="00283EA7"/>
    <w:rsid w:val="0028459B"/>
    <w:rsid w:val="00284D6D"/>
    <w:rsid w:val="002856D4"/>
    <w:rsid w:val="0028611F"/>
    <w:rsid w:val="002861F2"/>
    <w:rsid w:val="0029014A"/>
    <w:rsid w:val="002906A9"/>
    <w:rsid w:val="00291D08"/>
    <w:rsid w:val="00292D5E"/>
    <w:rsid w:val="00293790"/>
    <w:rsid w:val="0029478E"/>
    <w:rsid w:val="00295348"/>
    <w:rsid w:val="00296202"/>
    <w:rsid w:val="002965DC"/>
    <w:rsid w:val="00296D04"/>
    <w:rsid w:val="00297FF2"/>
    <w:rsid w:val="002A0907"/>
    <w:rsid w:val="002A0ED1"/>
    <w:rsid w:val="002A120F"/>
    <w:rsid w:val="002A1ABA"/>
    <w:rsid w:val="002A1EB5"/>
    <w:rsid w:val="002A2FD5"/>
    <w:rsid w:val="002A3ABA"/>
    <w:rsid w:val="002A3B2A"/>
    <w:rsid w:val="002A3D6E"/>
    <w:rsid w:val="002A423C"/>
    <w:rsid w:val="002A460F"/>
    <w:rsid w:val="002A61CE"/>
    <w:rsid w:val="002A629A"/>
    <w:rsid w:val="002A6670"/>
    <w:rsid w:val="002A6A52"/>
    <w:rsid w:val="002B1E14"/>
    <w:rsid w:val="002B25E2"/>
    <w:rsid w:val="002B25F6"/>
    <w:rsid w:val="002B2865"/>
    <w:rsid w:val="002B2FF4"/>
    <w:rsid w:val="002B3787"/>
    <w:rsid w:val="002B3917"/>
    <w:rsid w:val="002B3FAC"/>
    <w:rsid w:val="002B439E"/>
    <w:rsid w:val="002B4774"/>
    <w:rsid w:val="002B4CD9"/>
    <w:rsid w:val="002B5291"/>
    <w:rsid w:val="002B5DDA"/>
    <w:rsid w:val="002B5E46"/>
    <w:rsid w:val="002B626B"/>
    <w:rsid w:val="002B6DBF"/>
    <w:rsid w:val="002B6E26"/>
    <w:rsid w:val="002B7E81"/>
    <w:rsid w:val="002C083C"/>
    <w:rsid w:val="002C0DDA"/>
    <w:rsid w:val="002C1287"/>
    <w:rsid w:val="002C2D31"/>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7D7"/>
    <w:rsid w:val="002D3ED8"/>
    <w:rsid w:val="002D5331"/>
    <w:rsid w:val="002D566E"/>
    <w:rsid w:val="002D5B9F"/>
    <w:rsid w:val="002D739A"/>
    <w:rsid w:val="002D77D9"/>
    <w:rsid w:val="002D7B17"/>
    <w:rsid w:val="002E4FF0"/>
    <w:rsid w:val="002E6BA9"/>
    <w:rsid w:val="002E7004"/>
    <w:rsid w:val="002E7A0A"/>
    <w:rsid w:val="002E7D35"/>
    <w:rsid w:val="002F1C21"/>
    <w:rsid w:val="002F32CA"/>
    <w:rsid w:val="002F4D0A"/>
    <w:rsid w:val="002F6223"/>
    <w:rsid w:val="002F6878"/>
    <w:rsid w:val="002F6F01"/>
    <w:rsid w:val="002F7E40"/>
    <w:rsid w:val="00300109"/>
    <w:rsid w:val="00300963"/>
    <w:rsid w:val="00300F9C"/>
    <w:rsid w:val="00301BEF"/>
    <w:rsid w:val="00301C2F"/>
    <w:rsid w:val="00302BD3"/>
    <w:rsid w:val="0030390D"/>
    <w:rsid w:val="00304EB8"/>
    <w:rsid w:val="00305F1F"/>
    <w:rsid w:val="00306181"/>
    <w:rsid w:val="0030626A"/>
    <w:rsid w:val="003077DB"/>
    <w:rsid w:val="00307931"/>
    <w:rsid w:val="00311140"/>
    <w:rsid w:val="00311E01"/>
    <w:rsid w:val="003133E6"/>
    <w:rsid w:val="0031356F"/>
    <w:rsid w:val="00313B19"/>
    <w:rsid w:val="00313B5B"/>
    <w:rsid w:val="003141C3"/>
    <w:rsid w:val="0031433C"/>
    <w:rsid w:val="00314AD1"/>
    <w:rsid w:val="003155E0"/>
    <w:rsid w:val="003169E7"/>
    <w:rsid w:val="00316E8C"/>
    <w:rsid w:val="00317BE4"/>
    <w:rsid w:val="00321DEC"/>
    <w:rsid w:val="003221D4"/>
    <w:rsid w:val="00322E56"/>
    <w:rsid w:val="00322EFC"/>
    <w:rsid w:val="00323A4C"/>
    <w:rsid w:val="00324F9C"/>
    <w:rsid w:val="00325732"/>
    <w:rsid w:val="00326BAC"/>
    <w:rsid w:val="003274A7"/>
    <w:rsid w:val="0032778A"/>
    <w:rsid w:val="00330CAF"/>
    <w:rsid w:val="00330E5E"/>
    <w:rsid w:val="00332B0C"/>
    <w:rsid w:val="00332D89"/>
    <w:rsid w:val="00334729"/>
    <w:rsid w:val="00334D57"/>
    <w:rsid w:val="00334E4B"/>
    <w:rsid w:val="003353D2"/>
    <w:rsid w:val="00335D3C"/>
    <w:rsid w:val="00336344"/>
    <w:rsid w:val="0033638F"/>
    <w:rsid w:val="003379C7"/>
    <w:rsid w:val="00337CF7"/>
    <w:rsid w:val="00337F3A"/>
    <w:rsid w:val="00340405"/>
    <w:rsid w:val="00340474"/>
    <w:rsid w:val="00341D8B"/>
    <w:rsid w:val="00342353"/>
    <w:rsid w:val="00343A18"/>
    <w:rsid w:val="00343D9F"/>
    <w:rsid w:val="00344EE2"/>
    <w:rsid w:val="00344F66"/>
    <w:rsid w:val="00345138"/>
    <w:rsid w:val="00346C65"/>
    <w:rsid w:val="003477F0"/>
    <w:rsid w:val="00347805"/>
    <w:rsid w:val="0034795B"/>
    <w:rsid w:val="003501D5"/>
    <w:rsid w:val="00351612"/>
    <w:rsid w:val="00351799"/>
    <w:rsid w:val="00353391"/>
    <w:rsid w:val="00354144"/>
    <w:rsid w:val="00354B9E"/>
    <w:rsid w:val="00354E7C"/>
    <w:rsid w:val="003554E9"/>
    <w:rsid w:val="0035590D"/>
    <w:rsid w:val="00357775"/>
    <w:rsid w:val="00357FF5"/>
    <w:rsid w:val="0036000C"/>
    <w:rsid w:val="00360FF3"/>
    <w:rsid w:val="0036277D"/>
    <w:rsid w:val="003631CC"/>
    <w:rsid w:val="0036380A"/>
    <w:rsid w:val="00364633"/>
    <w:rsid w:val="003664CA"/>
    <w:rsid w:val="00370798"/>
    <w:rsid w:val="0037179E"/>
    <w:rsid w:val="0037269D"/>
    <w:rsid w:val="00373341"/>
    <w:rsid w:val="003736F8"/>
    <w:rsid w:val="0037399B"/>
    <w:rsid w:val="00374007"/>
    <w:rsid w:val="00377CCD"/>
    <w:rsid w:val="00377EEC"/>
    <w:rsid w:val="00381A3A"/>
    <w:rsid w:val="003824E5"/>
    <w:rsid w:val="0038318B"/>
    <w:rsid w:val="00384024"/>
    <w:rsid w:val="00385200"/>
    <w:rsid w:val="003862D8"/>
    <w:rsid w:val="00386E2F"/>
    <w:rsid w:val="0039038A"/>
    <w:rsid w:val="00390926"/>
    <w:rsid w:val="003914A1"/>
    <w:rsid w:val="003916D3"/>
    <w:rsid w:val="003922AD"/>
    <w:rsid w:val="00396010"/>
    <w:rsid w:val="00396757"/>
    <w:rsid w:val="00396FBB"/>
    <w:rsid w:val="003973EB"/>
    <w:rsid w:val="00397CA1"/>
    <w:rsid w:val="00397CA4"/>
    <w:rsid w:val="003A0A2A"/>
    <w:rsid w:val="003A1A3B"/>
    <w:rsid w:val="003A23E4"/>
    <w:rsid w:val="003A4414"/>
    <w:rsid w:val="003A4A8C"/>
    <w:rsid w:val="003A57D9"/>
    <w:rsid w:val="003A58EC"/>
    <w:rsid w:val="003A5D3A"/>
    <w:rsid w:val="003A603C"/>
    <w:rsid w:val="003A6A52"/>
    <w:rsid w:val="003A6FE2"/>
    <w:rsid w:val="003A70C9"/>
    <w:rsid w:val="003A7D5E"/>
    <w:rsid w:val="003B1D66"/>
    <w:rsid w:val="003B2259"/>
    <w:rsid w:val="003B3833"/>
    <w:rsid w:val="003B46AC"/>
    <w:rsid w:val="003B4A0F"/>
    <w:rsid w:val="003B54F3"/>
    <w:rsid w:val="003B7165"/>
    <w:rsid w:val="003C0D0F"/>
    <w:rsid w:val="003C16E4"/>
    <w:rsid w:val="003C258E"/>
    <w:rsid w:val="003C265A"/>
    <w:rsid w:val="003C2B85"/>
    <w:rsid w:val="003C2F6D"/>
    <w:rsid w:val="003C3283"/>
    <w:rsid w:val="003C3851"/>
    <w:rsid w:val="003C3D2C"/>
    <w:rsid w:val="003C53FE"/>
    <w:rsid w:val="003C5760"/>
    <w:rsid w:val="003C5BEC"/>
    <w:rsid w:val="003C7354"/>
    <w:rsid w:val="003D0481"/>
    <w:rsid w:val="003D1A10"/>
    <w:rsid w:val="003D2B00"/>
    <w:rsid w:val="003D3114"/>
    <w:rsid w:val="003D3354"/>
    <w:rsid w:val="003D371E"/>
    <w:rsid w:val="003D3822"/>
    <w:rsid w:val="003D4DFC"/>
    <w:rsid w:val="003D5E7A"/>
    <w:rsid w:val="003D6C01"/>
    <w:rsid w:val="003D6C54"/>
    <w:rsid w:val="003D754B"/>
    <w:rsid w:val="003D7775"/>
    <w:rsid w:val="003D7A42"/>
    <w:rsid w:val="003D7E7F"/>
    <w:rsid w:val="003E09E8"/>
    <w:rsid w:val="003E0AAF"/>
    <w:rsid w:val="003E0FE1"/>
    <w:rsid w:val="003E1549"/>
    <w:rsid w:val="003E31D5"/>
    <w:rsid w:val="003E4E68"/>
    <w:rsid w:val="003E56D6"/>
    <w:rsid w:val="003E5743"/>
    <w:rsid w:val="003E633F"/>
    <w:rsid w:val="003E69A9"/>
    <w:rsid w:val="003E6AAD"/>
    <w:rsid w:val="003E6CC1"/>
    <w:rsid w:val="003E714C"/>
    <w:rsid w:val="003E7367"/>
    <w:rsid w:val="003E74F4"/>
    <w:rsid w:val="003E763D"/>
    <w:rsid w:val="003E7A07"/>
    <w:rsid w:val="003E7C75"/>
    <w:rsid w:val="003E7D5F"/>
    <w:rsid w:val="003F107F"/>
    <w:rsid w:val="003F1336"/>
    <w:rsid w:val="003F18B4"/>
    <w:rsid w:val="003F1EA8"/>
    <w:rsid w:val="003F223C"/>
    <w:rsid w:val="003F3C6B"/>
    <w:rsid w:val="003F4949"/>
    <w:rsid w:val="003F545A"/>
    <w:rsid w:val="003F673A"/>
    <w:rsid w:val="003F6957"/>
    <w:rsid w:val="00400C87"/>
    <w:rsid w:val="00400F8B"/>
    <w:rsid w:val="00401715"/>
    <w:rsid w:val="0040193C"/>
    <w:rsid w:val="00401A03"/>
    <w:rsid w:val="00401B26"/>
    <w:rsid w:val="004023FA"/>
    <w:rsid w:val="0040407D"/>
    <w:rsid w:val="00404E22"/>
    <w:rsid w:val="00405138"/>
    <w:rsid w:val="0040619D"/>
    <w:rsid w:val="00406FC0"/>
    <w:rsid w:val="00411FE7"/>
    <w:rsid w:val="0041270F"/>
    <w:rsid w:val="004133CC"/>
    <w:rsid w:val="00413562"/>
    <w:rsid w:val="004135D2"/>
    <w:rsid w:val="00413CB9"/>
    <w:rsid w:val="00413DBF"/>
    <w:rsid w:val="00413E8D"/>
    <w:rsid w:val="004141C6"/>
    <w:rsid w:val="00414D95"/>
    <w:rsid w:val="004168FC"/>
    <w:rsid w:val="0041755A"/>
    <w:rsid w:val="004200AE"/>
    <w:rsid w:val="00420AA7"/>
    <w:rsid w:val="00420C5B"/>
    <w:rsid w:val="00423346"/>
    <w:rsid w:val="0042367A"/>
    <w:rsid w:val="004239BE"/>
    <w:rsid w:val="00423C16"/>
    <w:rsid w:val="00425B9F"/>
    <w:rsid w:val="00425EF1"/>
    <w:rsid w:val="0042667C"/>
    <w:rsid w:val="004267A8"/>
    <w:rsid w:val="00426BC5"/>
    <w:rsid w:val="00427907"/>
    <w:rsid w:val="00427CB0"/>
    <w:rsid w:val="00430517"/>
    <w:rsid w:val="00430C3C"/>
    <w:rsid w:val="00430EB8"/>
    <w:rsid w:val="0043167F"/>
    <w:rsid w:val="004319CF"/>
    <w:rsid w:val="00432A2F"/>
    <w:rsid w:val="004333CE"/>
    <w:rsid w:val="00434BF7"/>
    <w:rsid w:val="00435FBE"/>
    <w:rsid w:val="00436190"/>
    <w:rsid w:val="004372DC"/>
    <w:rsid w:val="00437570"/>
    <w:rsid w:val="00437835"/>
    <w:rsid w:val="00440A38"/>
    <w:rsid w:val="0044159D"/>
    <w:rsid w:val="004425DE"/>
    <w:rsid w:val="00442CB3"/>
    <w:rsid w:val="00442E0C"/>
    <w:rsid w:val="004432F4"/>
    <w:rsid w:val="004434F9"/>
    <w:rsid w:val="00443A00"/>
    <w:rsid w:val="00443C21"/>
    <w:rsid w:val="00443DEE"/>
    <w:rsid w:val="00444B49"/>
    <w:rsid w:val="00445172"/>
    <w:rsid w:val="00445267"/>
    <w:rsid w:val="00445998"/>
    <w:rsid w:val="00445C2A"/>
    <w:rsid w:val="00446891"/>
    <w:rsid w:val="004468C3"/>
    <w:rsid w:val="0044739E"/>
    <w:rsid w:val="004501CD"/>
    <w:rsid w:val="004512B2"/>
    <w:rsid w:val="00451CD2"/>
    <w:rsid w:val="00451D1F"/>
    <w:rsid w:val="00452300"/>
    <w:rsid w:val="00452725"/>
    <w:rsid w:val="00452C4E"/>
    <w:rsid w:val="00453018"/>
    <w:rsid w:val="00453346"/>
    <w:rsid w:val="00453A2F"/>
    <w:rsid w:val="00453D21"/>
    <w:rsid w:val="00453FC8"/>
    <w:rsid w:val="004542DE"/>
    <w:rsid w:val="00456411"/>
    <w:rsid w:val="0045687D"/>
    <w:rsid w:val="00460E00"/>
    <w:rsid w:val="00461319"/>
    <w:rsid w:val="004619D2"/>
    <w:rsid w:val="00462901"/>
    <w:rsid w:val="0046297A"/>
    <w:rsid w:val="00462AA5"/>
    <w:rsid w:val="00462D58"/>
    <w:rsid w:val="004632CE"/>
    <w:rsid w:val="00463BAF"/>
    <w:rsid w:val="00463E2B"/>
    <w:rsid w:val="004647AB"/>
    <w:rsid w:val="00465053"/>
    <w:rsid w:val="004650DE"/>
    <w:rsid w:val="004650E4"/>
    <w:rsid w:val="00465157"/>
    <w:rsid w:val="0046591A"/>
    <w:rsid w:val="00470024"/>
    <w:rsid w:val="00470365"/>
    <w:rsid w:val="004706CE"/>
    <w:rsid w:val="00472323"/>
    <w:rsid w:val="004727CF"/>
    <w:rsid w:val="0047291D"/>
    <w:rsid w:val="00473B72"/>
    <w:rsid w:val="00474DA7"/>
    <w:rsid w:val="00475207"/>
    <w:rsid w:val="00476178"/>
    <w:rsid w:val="00476577"/>
    <w:rsid w:val="00477B0B"/>
    <w:rsid w:val="00477CF7"/>
    <w:rsid w:val="00483E69"/>
    <w:rsid w:val="004843C1"/>
    <w:rsid w:val="004843C6"/>
    <w:rsid w:val="00484626"/>
    <w:rsid w:val="004858A2"/>
    <w:rsid w:val="00485F22"/>
    <w:rsid w:val="004866B0"/>
    <w:rsid w:val="004871F8"/>
    <w:rsid w:val="004875F8"/>
    <w:rsid w:val="00487CEF"/>
    <w:rsid w:val="0049054E"/>
    <w:rsid w:val="0049065C"/>
    <w:rsid w:val="00490CBA"/>
    <w:rsid w:val="00490E54"/>
    <w:rsid w:val="00490EF1"/>
    <w:rsid w:val="004917F2"/>
    <w:rsid w:val="00491F42"/>
    <w:rsid w:val="00492595"/>
    <w:rsid w:val="004927A1"/>
    <w:rsid w:val="0049359F"/>
    <w:rsid w:val="00494201"/>
    <w:rsid w:val="00494EE3"/>
    <w:rsid w:val="004954ED"/>
    <w:rsid w:val="00495915"/>
    <w:rsid w:val="0049602A"/>
    <w:rsid w:val="00496566"/>
    <w:rsid w:val="0049768F"/>
    <w:rsid w:val="004A0B61"/>
    <w:rsid w:val="004A0E46"/>
    <w:rsid w:val="004A1082"/>
    <w:rsid w:val="004A1552"/>
    <w:rsid w:val="004A183D"/>
    <w:rsid w:val="004A2435"/>
    <w:rsid w:val="004A6628"/>
    <w:rsid w:val="004A7E16"/>
    <w:rsid w:val="004B0288"/>
    <w:rsid w:val="004B0A71"/>
    <w:rsid w:val="004B0D43"/>
    <w:rsid w:val="004B0D72"/>
    <w:rsid w:val="004B0F51"/>
    <w:rsid w:val="004B14F6"/>
    <w:rsid w:val="004B1BB4"/>
    <w:rsid w:val="004B23CC"/>
    <w:rsid w:val="004B25EC"/>
    <w:rsid w:val="004B2DE3"/>
    <w:rsid w:val="004B44B7"/>
    <w:rsid w:val="004B47FC"/>
    <w:rsid w:val="004B561B"/>
    <w:rsid w:val="004B6EAB"/>
    <w:rsid w:val="004B709F"/>
    <w:rsid w:val="004B7C3C"/>
    <w:rsid w:val="004C2AC8"/>
    <w:rsid w:val="004C3547"/>
    <w:rsid w:val="004C48F8"/>
    <w:rsid w:val="004C4BB9"/>
    <w:rsid w:val="004C5AA0"/>
    <w:rsid w:val="004C5C08"/>
    <w:rsid w:val="004C6803"/>
    <w:rsid w:val="004C6B62"/>
    <w:rsid w:val="004C71B2"/>
    <w:rsid w:val="004D1566"/>
    <w:rsid w:val="004D1968"/>
    <w:rsid w:val="004D1B03"/>
    <w:rsid w:val="004D4007"/>
    <w:rsid w:val="004D5327"/>
    <w:rsid w:val="004E16F3"/>
    <w:rsid w:val="004E18E2"/>
    <w:rsid w:val="004E1E48"/>
    <w:rsid w:val="004E3406"/>
    <w:rsid w:val="004E3930"/>
    <w:rsid w:val="004E3EB7"/>
    <w:rsid w:val="004E4983"/>
    <w:rsid w:val="004E6525"/>
    <w:rsid w:val="004E6661"/>
    <w:rsid w:val="004E74CD"/>
    <w:rsid w:val="004E778F"/>
    <w:rsid w:val="004F03AD"/>
    <w:rsid w:val="004F0988"/>
    <w:rsid w:val="004F13D2"/>
    <w:rsid w:val="004F1C44"/>
    <w:rsid w:val="004F32B0"/>
    <w:rsid w:val="004F334F"/>
    <w:rsid w:val="004F39BD"/>
    <w:rsid w:val="004F56CE"/>
    <w:rsid w:val="004F58FE"/>
    <w:rsid w:val="004F67B3"/>
    <w:rsid w:val="004F6B67"/>
    <w:rsid w:val="0050065B"/>
    <w:rsid w:val="00500C44"/>
    <w:rsid w:val="005010AE"/>
    <w:rsid w:val="00501346"/>
    <w:rsid w:val="00501978"/>
    <w:rsid w:val="00503194"/>
    <w:rsid w:val="00506628"/>
    <w:rsid w:val="0050771C"/>
    <w:rsid w:val="00507F5B"/>
    <w:rsid w:val="00510374"/>
    <w:rsid w:val="00510582"/>
    <w:rsid w:val="0051062B"/>
    <w:rsid w:val="00511950"/>
    <w:rsid w:val="00511968"/>
    <w:rsid w:val="00511BB9"/>
    <w:rsid w:val="00513368"/>
    <w:rsid w:val="00513C76"/>
    <w:rsid w:val="00514320"/>
    <w:rsid w:val="00515911"/>
    <w:rsid w:val="00515C9B"/>
    <w:rsid w:val="0051636C"/>
    <w:rsid w:val="00516B0F"/>
    <w:rsid w:val="00517781"/>
    <w:rsid w:val="00520A1F"/>
    <w:rsid w:val="00520BD1"/>
    <w:rsid w:val="00521212"/>
    <w:rsid w:val="005237D5"/>
    <w:rsid w:val="00523FEC"/>
    <w:rsid w:val="00524CB3"/>
    <w:rsid w:val="00526553"/>
    <w:rsid w:val="00526D25"/>
    <w:rsid w:val="00526F20"/>
    <w:rsid w:val="00527031"/>
    <w:rsid w:val="00527416"/>
    <w:rsid w:val="00527502"/>
    <w:rsid w:val="00527782"/>
    <w:rsid w:val="005320AA"/>
    <w:rsid w:val="00533AF6"/>
    <w:rsid w:val="00533FC7"/>
    <w:rsid w:val="00534081"/>
    <w:rsid w:val="005342E1"/>
    <w:rsid w:val="005358A5"/>
    <w:rsid w:val="00536C74"/>
    <w:rsid w:val="00536D84"/>
    <w:rsid w:val="00537465"/>
    <w:rsid w:val="005379BB"/>
    <w:rsid w:val="00537DE2"/>
    <w:rsid w:val="00537E7E"/>
    <w:rsid w:val="00540177"/>
    <w:rsid w:val="00540AF4"/>
    <w:rsid w:val="00540DF6"/>
    <w:rsid w:val="00541289"/>
    <w:rsid w:val="005414A6"/>
    <w:rsid w:val="00541C5B"/>
    <w:rsid w:val="00542D25"/>
    <w:rsid w:val="00542F23"/>
    <w:rsid w:val="005440F4"/>
    <w:rsid w:val="0054414D"/>
    <w:rsid w:val="00544835"/>
    <w:rsid w:val="0054544E"/>
    <w:rsid w:val="00545C20"/>
    <w:rsid w:val="00545C7C"/>
    <w:rsid w:val="00546025"/>
    <w:rsid w:val="00546598"/>
    <w:rsid w:val="00546A46"/>
    <w:rsid w:val="005472E2"/>
    <w:rsid w:val="0055044A"/>
    <w:rsid w:val="005514D5"/>
    <w:rsid w:val="005527F8"/>
    <w:rsid w:val="005546F9"/>
    <w:rsid w:val="00557155"/>
    <w:rsid w:val="00557648"/>
    <w:rsid w:val="00557CAA"/>
    <w:rsid w:val="00560607"/>
    <w:rsid w:val="00560650"/>
    <w:rsid w:val="00560E12"/>
    <w:rsid w:val="00561919"/>
    <w:rsid w:val="00562292"/>
    <w:rsid w:val="00563151"/>
    <w:rsid w:val="005640F1"/>
    <w:rsid w:val="005648E1"/>
    <w:rsid w:val="00564BE0"/>
    <w:rsid w:val="00564E59"/>
    <w:rsid w:val="00564EFB"/>
    <w:rsid w:val="00566197"/>
    <w:rsid w:val="00566402"/>
    <w:rsid w:val="00566518"/>
    <w:rsid w:val="00567D95"/>
    <w:rsid w:val="0057065D"/>
    <w:rsid w:val="00571179"/>
    <w:rsid w:val="005712D6"/>
    <w:rsid w:val="00571597"/>
    <w:rsid w:val="005715A7"/>
    <w:rsid w:val="005724B0"/>
    <w:rsid w:val="00572FA7"/>
    <w:rsid w:val="00572FCA"/>
    <w:rsid w:val="00573928"/>
    <w:rsid w:val="00573B18"/>
    <w:rsid w:val="00573D04"/>
    <w:rsid w:val="005748F2"/>
    <w:rsid w:val="005754A9"/>
    <w:rsid w:val="00576086"/>
    <w:rsid w:val="00576586"/>
    <w:rsid w:val="00576781"/>
    <w:rsid w:val="0057724A"/>
    <w:rsid w:val="00577A64"/>
    <w:rsid w:val="00580944"/>
    <w:rsid w:val="00580B10"/>
    <w:rsid w:val="00583C1A"/>
    <w:rsid w:val="00584676"/>
    <w:rsid w:val="005856E9"/>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6C6"/>
    <w:rsid w:val="00597962"/>
    <w:rsid w:val="005A1600"/>
    <w:rsid w:val="005A16B5"/>
    <w:rsid w:val="005A19B3"/>
    <w:rsid w:val="005A23FC"/>
    <w:rsid w:val="005A241D"/>
    <w:rsid w:val="005A25B8"/>
    <w:rsid w:val="005A2686"/>
    <w:rsid w:val="005A2EF9"/>
    <w:rsid w:val="005A54E9"/>
    <w:rsid w:val="005A6B97"/>
    <w:rsid w:val="005A71BA"/>
    <w:rsid w:val="005A7EC8"/>
    <w:rsid w:val="005B1331"/>
    <w:rsid w:val="005B27A2"/>
    <w:rsid w:val="005B3228"/>
    <w:rsid w:val="005B441C"/>
    <w:rsid w:val="005B5554"/>
    <w:rsid w:val="005C04EB"/>
    <w:rsid w:val="005C08E6"/>
    <w:rsid w:val="005C3A60"/>
    <w:rsid w:val="005C3E31"/>
    <w:rsid w:val="005C5647"/>
    <w:rsid w:val="005C690F"/>
    <w:rsid w:val="005C6DDF"/>
    <w:rsid w:val="005D0798"/>
    <w:rsid w:val="005D1501"/>
    <w:rsid w:val="005D186D"/>
    <w:rsid w:val="005D1B3A"/>
    <w:rsid w:val="005D3109"/>
    <w:rsid w:val="005D3740"/>
    <w:rsid w:val="005D5D66"/>
    <w:rsid w:val="005D6468"/>
    <w:rsid w:val="005D7339"/>
    <w:rsid w:val="005E04AE"/>
    <w:rsid w:val="005E1DBF"/>
    <w:rsid w:val="005E20A3"/>
    <w:rsid w:val="005E2363"/>
    <w:rsid w:val="005E27E8"/>
    <w:rsid w:val="005E2ECB"/>
    <w:rsid w:val="005E3435"/>
    <w:rsid w:val="005E4CC3"/>
    <w:rsid w:val="005E726E"/>
    <w:rsid w:val="005E7905"/>
    <w:rsid w:val="005F0CAB"/>
    <w:rsid w:val="005F2ED8"/>
    <w:rsid w:val="005F3837"/>
    <w:rsid w:val="005F3E58"/>
    <w:rsid w:val="005F69C4"/>
    <w:rsid w:val="005F771C"/>
    <w:rsid w:val="005F77E2"/>
    <w:rsid w:val="005F794B"/>
    <w:rsid w:val="005F7AB6"/>
    <w:rsid w:val="00600960"/>
    <w:rsid w:val="00601A1C"/>
    <w:rsid w:val="00601CAD"/>
    <w:rsid w:val="00602FCD"/>
    <w:rsid w:val="006037A4"/>
    <w:rsid w:val="00606F43"/>
    <w:rsid w:val="006078B4"/>
    <w:rsid w:val="006100A5"/>
    <w:rsid w:val="006110CF"/>
    <w:rsid w:val="00611A03"/>
    <w:rsid w:val="0061276E"/>
    <w:rsid w:val="00612C93"/>
    <w:rsid w:val="00614748"/>
    <w:rsid w:val="00614792"/>
    <w:rsid w:val="0061537D"/>
    <w:rsid w:val="00616283"/>
    <w:rsid w:val="00617713"/>
    <w:rsid w:val="00620F4C"/>
    <w:rsid w:val="00621129"/>
    <w:rsid w:val="006240EC"/>
    <w:rsid w:val="00624820"/>
    <w:rsid w:val="00624FA9"/>
    <w:rsid w:val="006256BB"/>
    <w:rsid w:val="00627678"/>
    <w:rsid w:val="00627A11"/>
    <w:rsid w:val="00630AF8"/>
    <w:rsid w:val="00631165"/>
    <w:rsid w:val="00631792"/>
    <w:rsid w:val="00631DA5"/>
    <w:rsid w:val="00632D4D"/>
    <w:rsid w:val="006333B4"/>
    <w:rsid w:val="006333F9"/>
    <w:rsid w:val="006335E8"/>
    <w:rsid w:val="006344A8"/>
    <w:rsid w:val="00634654"/>
    <w:rsid w:val="00634931"/>
    <w:rsid w:val="006353F6"/>
    <w:rsid w:val="006357B4"/>
    <w:rsid w:val="0063659A"/>
    <w:rsid w:val="006400B8"/>
    <w:rsid w:val="00640A7B"/>
    <w:rsid w:val="006415A8"/>
    <w:rsid w:val="006424D0"/>
    <w:rsid w:val="006448AC"/>
    <w:rsid w:val="006453DB"/>
    <w:rsid w:val="00645722"/>
    <w:rsid w:val="00646035"/>
    <w:rsid w:val="00646D74"/>
    <w:rsid w:val="006473D8"/>
    <w:rsid w:val="0065002F"/>
    <w:rsid w:val="006529B6"/>
    <w:rsid w:val="00652F72"/>
    <w:rsid w:val="006533BF"/>
    <w:rsid w:val="0065426E"/>
    <w:rsid w:val="0065473E"/>
    <w:rsid w:val="00655F3E"/>
    <w:rsid w:val="0066004A"/>
    <w:rsid w:val="00660320"/>
    <w:rsid w:val="00660CD2"/>
    <w:rsid w:val="00661085"/>
    <w:rsid w:val="00661367"/>
    <w:rsid w:val="006619E0"/>
    <w:rsid w:val="00662F7A"/>
    <w:rsid w:val="00663993"/>
    <w:rsid w:val="00663E57"/>
    <w:rsid w:val="00664EB8"/>
    <w:rsid w:val="00665CD0"/>
    <w:rsid w:val="00665EDB"/>
    <w:rsid w:val="00666417"/>
    <w:rsid w:val="00666D4E"/>
    <w:rsid w:val="00670D48"/>
    <w:rsid w:val="00671909"/>
    <w:rsid w:val="00673083"/>
    <w:rsid w:val="00673217"/>
    <w:rsid w:val="006736DF"/>
    <w:rsid w:val="00673CF2"/>
    <w:rsid w:val="00673F9F"/>
    <w:rsid w:val="0067578C"/>
    <w:rsid w:val="0067637C"/>
    <w:rsid w:val="00676A18"/>
    <w:rsid w:val="00676C54"/>
    <w:rsid w:val="00676D62"/>
    <w:rsid w:val="00677012"/>
    <w:rsid w:val="006773EB"/>
    <w:rsid w:val="0067783F"/>
    <w:rsid w:val="00680B85"/>
    <w:rsid w:val="00680FB0"/>
    <w:rsid w:val="006824D9"/>
    <w:rsid w:val="00682F7D"/>
    <w:rsid w:val="00683E58"/>
    <w:rsid w:val="0068494A"/>
    <w:rsid w:val="0068578C"/>
    <w:rsid w:val="00685AE7"/>
    <w:rsid w:val="0068602D"/>
    <w:rsid w:val="006863F5"/>
    <w:rsid w:val="006879A8"/>
    <w:rsid w:val="00687C10"/>
    <w:rsid w:val="0069044E"/>
    <w:rsid w:val="00691BB7"/>
    <w:rsid w:val="00691D8D"/>
    <w:rsid w:val="006928F4"/>
    <w:rsid w:val="00692A36"/>
    <w:rsid w:val="00693555"/>
    <w:rsid w:val="006937A0"/>
    <w:rsid w:val="00693B58"/>
    <w:rsid w:val="00693DA5"/>
    <w:rsid w:val="00693FC0"/>
    <w:rsid w:val="00694E55"/>
    <w:rsid w:val="00695E89"/>
    <w:rsid w:val="00697E1A"/>
    <w:rsid w:val="006A02CB"/>
    <w:rsid w:val="006A0691"/>
    <w:rsid w:val="006A2296"/>
    <w:rsid w:val="006A256E"/>
    <w:rsid w:val="006A27E1"/>
    <w:rsid w:val="006A32AC"/>
    <w:rsid w:val="006A3B49"/>
    <w:rsid w:val="006A4158"/>
    <w:rsid w:val="006A48D9"/>
    <w:rsid w:val="006A7232"/>
    <w:rsid w:val="006A72AC"/>
    <w:rsid w:val="006A77D4"/>
    <w:rsid w:val="006B063F"/>
    <w:rsid w:val="006B065E"/>
    <w:rsid w:val="006B08B6"/>
    <w:rsid w:val="006B1380"/>
    <w:rsid w:val="006B1BFC"/>
    <w:rsid w:val="006B33CD"/>
    <w:rsid w:val="006B41A3"/>
    <w:rsid w:val="006B41B8"/>
    <w:rsid w:val="006B4220"/>
    <w:rsid w:val="006B45D1"/>
    <w:rsid w:val="006C033C"/>
    <w:rsid w:val="006C0699"/>
    <w:rsid w:val="006C0E17"/>
    <w:rsid w:val="006C23BA"/>
    <w:rsid w:val="006C295D"/>
    <w:rsid w:val="006C30DD"/>
    <w:rsid w:val="006C3421"/>
    <w:rsid w:val="006C57F8"/>
    <w:rsid w:val="006C5D45"/>
    <w:rsid w:val="006C6BF7"/>
    <w:rsid w:val="006C73DC"/>
    <w:rsid w:val="006D03D8"/>
    <w:rsid w:val="006D0B63"/>
    <w:rsid w:val="006D15FF"/>
    <w:rsid w:val="006D2B81"/>
    <w:rsid w:val="006D2C82"/>
    <w:rsid w:val="006D3877"/>
    <w:rsid w:val="006D580F"/>
    <w:rsid w:val="006D613B"/>
    <w:rsid w:val="006D65B3"/>
    <w:rsid w:val="006D660D"/>
    <w:rsid w:val="006D7190"/>
    <w:rsid w:val="006D72D1"/>
    <w:rsid w:val="006E0E8D"/>
    <w:rsid w:val="006E1ED7"/>
    <w:rsid w:val="006E22D7"/>
    <w:rsid w:val="006E41A1"/>
    <w:rsid w:val="006E4AB8"/>
    <w:rsid w:val="006E6033"/>
    <w:rsid w:val="006E618F"/>
    <w:rsid w:val="006E6F72"/>
    <w:rsid w:val="006F0762"/>
    <w:rsid w:val="006F0DFF"/>
    <w:rsid w:val="006F1BC7"/>
    <w:rsid w:val="006F209D"/>
    <w:rsid w:val="006F2B9B"/>
    <w:rsid w:val="006F3CC9"/>
    <w:rsid w:val="006F3D28"/>
    <w:rsid w:val="006F400E"/>
    <w:rsid w:val="006F4242"/>
    <w:rsid w:val="006F4493"/>
    <w:rsid w:val="006F576A"/>
    <w:rsid w:val="006F6461"/>
    <w:rsid w:val="006F6599"/>
    <w:rsid w:val="006F7020"/>
    <w:rsid w:val="006F70FB"/>
    <w:rsid w:val="006F762C"/>
    <w:rsid w:val="006F7B49"/>
    <w:rsid w:val="00700ED2"/>
    <w:rsid w:val="0070252C"/>
    <w:rsid w:val="00702CFB"/>
    <w:rsid w:val="00703451"/>
    <w:rsid w:val="00705925"/>
    <w:rsid w:val="00705EED"/>
    <w:rsid w:val="00706853"/>
    <w:rsid w:val="00706CB1"/>
    <w:rsid w:val="00706CC3"/>
    <w:rsid w:val="007074C5"/>
    <w:rsid w:val="00710A66"/>
    <w:rsid w:val="00710BEC"/>
    <w:rsid w:val="00711037"/>
    <w:rsid w:val="00711EED"/>
    <w:rsid w:val="00712432"/>
    <w:rsid w:val="00713457"/>
    <w:rsid w:val="00713BCB"/>
    <w:rsid w:val="00713D11"/>
    <w:rsid w:val="0071609A"/>
    <w:rsid w:val="007170C7"/>
    <w:rsid w:val="00717C29"/>
    <w:rsid w:val="00720398"/>
    <w:rsid w:val="00720A09"/>
    <w:rsid w:val="00721B4D"/>
    <w:rsid w:val="00721F18"/>
    <w:rsid w:val="00722175"/>
    <w:rsid w:val="00722B9C"/>
    <w:rsid w:val="0072388B"/>
    <w:rsid w:val="007238C0"/>
    <w:rsid w:val="00723A5F"/>
    <w:rsid w:val="0072438A"/>
    <w:rsid w:val="00725B96"/>
    <w:rsid w:val="00725DB9"/>
    <w:rsid w:val="0073032E"/>
    <w:rsid w:val="00730B59"/>
    <w:rsid w:val="007321F8"/>
    <w:rsid w:val="00732E69"/>
    <w:rsid w:val="00733138"/>
    <w:rsid w:val="00733490"/>
    <w:rsid w:val="0073352D"/>
    <w:rsid w:val="0073398D"/>
    <w:rsid w:val="00733CF3"/>
    <w:rsid w:val="00733F47"/>
    <w:rsid w:val="00734CD0"/>
    <w:rsid w:val="00736681"/>
    <w:rsid w:val="00736A13"/>
    <w:rsid w:val="00736F38"/>
    <w:rsid w:val="007372A5"/>
    <w:rsid w:val="007379BF"/>
    <w:rsid w:val="00737C6E"/>
    <w:rsid w:val="00740976"/>
    <w:rsid w:val="00740D01"/>
    <w:rsid w:val="007411D1"/>
    <w:rsid w:val="00741229"/>
    <w:rsid w:val="007414DB"/>
    <w:rsid w:val="0074265E"/>
    <w:rsid w:val="0074342F"/>
    <w:rsid w:val="00743768"/>
    <w:rsid w:val="007453A7"/>
    <w:rsid w:val="007453E0"/>
    <w:rsid w:val="00746ECC"/>
    <w:rsid w:val="007503D1"/>
    <w:rsid w:val="00750482"/>
    <w:rsid w:val="00752309"/>
    <w:rsid w:val="00752BD5"/>
    <w:rsid w:val="00754096"/>
    <w:rsid w:val="0075786E"/>
    <w:rsid w:val="00760496"/>
    <w:rsid w:val="0076139A"/>
    <w:rsid w:val="0076148A"/>
    <w:rsid w:val="0076250B"/>
    <w:rsid w:val="00763449"/>
    <w:rsid w:val="00763B3F"/>
    <w:rsid w:val="00764298"/>
    <w:rsid w:val="00764987"/>
    <w:rsid w:val="00764C75"/>
    <w:rsid w:val="00764D37"/>
    <w:rsid w:val="00765FDA"/>
    <w:rsid w:val="00766334"/>
    <w:rsid w:val="00766B1F"/>
    <w:rsid w:val="00767285"/>
    <w:rsid w:val="00767934"/>
    <w:rsid w:val="00771D88"/>
    <w:rsid w:val="00771E97"/>
    <w:rsid w:val="00772308"/>
    <w:rsid w:val="007725B5"/>
    <w:rsid w:val="007728CA"/>
    <w:rsid w:val="00772ECE"/>
    <w:rsid w:val="00773BA3"/>
    <w:rsid w:val="00773CD9"/>
    <w:rsid w:val="00773DBA"/>
    <w:rsid w:val="00773EBD"/>
    <w:rsid w:val="00774350"/>
    <w:rsid w:val="0077450F"/>
    <w:rsid w:val="007763C3"/>
    <w:rsid w:val="007766A3"/>
    <w:rsid w:val="00776BEA"/>
    <w:rsid w:val="00776D10"/>
    <w:rsid w:val="007770E1"/>
    <w:rsid w:val="00777963"/>
    <w:rsid w:val="00780F21"/>
    <w:rsid w:val="00782109"/>
    <w:rsid w:val="00783420"/>
    <w:rsid w:val="00784B05"/>
    <w:rsid w:val="00784F2B"/>
    <w:rsid w:val="0078512A"/>
    <w:rsid w:val="00785FE0"/>
    <w:rsid w:val="007874E8"/>
    <w:rsid w:val="007879F4"/>
    <w:rsid w:val="00791CFE"/>
    <w:rsid w:val="00793128"/>
    <w:rsid w:val="00793B42"/>
    <w:rsid w:val="00794247"/>
    <w:rsid w:val="00794A6A"/>
    <w:rsid w:val="007957EE"/>
    <w:rsid w:val="007963AE"/>
    <w:rsid w:val="007972A1"/>
    <w:rsid w:val="00797898"/>
    <w:rsid w:val="007A00A2"/>
    <w:rsid w:val="007A0363"/>
    <w:rsid w:val="007A0A2B"/>
    <w:rsid w:val="007A1387"/>
    <w:rsid w:val="007A2DB0"/>
    <w:rsid w:val="007A3E9C"/>
    <w:rsid w:val="007A4B35"/>
    <w:rsid w:val="007A5B4E"/>
    <w:rsid w:val="007A6018"/>
    <w:rsid w:val="007A67FC"/>
    <w:rsid w:val="007A696D"/>
    <w:rsid w:val="007A6C29"/>
    <w:rsid w:val="007A6D2F"/>
    <w:rsid w:val="007A7BCE"/>
    <w:rsid w:val="007B0905"/>
    <w:rsid w:val="007B0AB6"/>
    <w:rsid w:val="007B0BFF"/>
    <w:rsid w:val="007B11A8"/>
    <w:rsid w:val="007B49E2"/>
    <w:rsid w:val="007B4B3C"/>
    <w:rsid w:val="007B4BDD"/>
    <w:rsid w:val="007B594D"/>
    <w:rsid w:val="007B5ABA"/>
    <w:rsid w:val="007B5C09"/>
    <w:rsid w:val="007B67C4"/>
    <w:rsid w:val="007C02C9"/>
    <w:rsid w:val="007C0AF0"/>
    <w:rsid w:val="007C1C6F"/>
    <w:rsid w:val="007C237E"/>
    <w:rsid w:val="007C2FA0"/>
    <w:rsid w:val="007C35A7"/>
    <w:rsid w:val="007C3921"/>
    <w:rsid w:val="007C3B6C"/>
    <w:rsid w:val="007C3E2C"/>
    <w:rsid w:val="007C4C17"/>
    <w:rsid w:val="007C50CC"/>
    <w:rsid w:val="007C5440"/>
    <w:rsid w:val="007C655F"/>
    <w:rsid w:val="007C6991"/>
    <w:rsid w:val="007C6AA3"/>
    <w:rsid w:val="007C6F20"/>
    <w:rsid w:val="007C75B6"/>
    <w:rsid w:val="007D07A8"/>
    <w:rsid w:val="007D0A71"/>
    <w:rsid w:val="007D1A8B"/>
    <w:rsid w:val="007D1FEC"/>
    <w:rsid w:val="007D23F1"/>
    <w:rsid w:val="007D2A18"/>
    <w:rsid w:val="007D4396"/>
    <w:rsid w:val="007D479C"/>
    <w:rsid w:val="007D4C0B"/>
    <w:rsid w:val="007D4C60"/>
    <w:rsid w:val="007D63FC"/>
    <w:rsid w:val="007D68F3"/>
    <w:rsid w:val="007D69FB"/>
    <w:rsid w:val="007D7641"/>
    <w:rsid w:val="007D7AF4"/>
    <w:rsid w:val="007E36BC"/>
    <w:rsid w:val="007E37AB"/>
    <w:rsid w:val="007E4C32"/>
    <w:rsid w:val="007E4F11"/>
    <w:rsid w:val="007E5113"/>
    <w:rsid w:val="007E583E"/>
    <w:rsid w:val="007E5BBA"/>
    <w:rsid w:val="007E5EB5"/>
    <w:rsid w:val="007E603D"/>
    <w:rsid w:val="007E77FF"/>
    <w:rsid w:val="007F06B0"/>
    <w:rsid w:val="007F0F5E"/>
    <w:rsid w:val="007F19F8"/>
    <w:rsid w:val="007F223F"/>
    <w:rsid w:val="007F2869"/>
    <w:rsid w:val="007F29CB"/>
    <w:rsid w:val="007F2F09"/>
    <w:rsid w:val="007F341F"/>
    <w:rsid w:val="007F389E"/>
    <w:rsid w:val="007F3A04"/>
    <w:rsid w:val="007F4E81"/>
    <w:rsid w:val="007F5B5B"/>
    <w:rsid w:val="007F62C0"/>
    <w:rsid w:val="007F7236"/>
    <w:rsid w:val="00801E93"/>
    <w:rsid w:val="0080363B"/>
    <w:rsid w:val="00803C8D"/>
    <w:rsid w:val="008041EE"/>
    <w:rsid w:val="0080424E"/>
    <w:rsid w:val="008047E6"/>
    <w:rsid w:val="00807610"/>
    <w:rsid w:val="00807B3A"/>
    <w:rsid w:val="008107BB"/>
    <w:rsid w:val="00810AD7"/>
    <w:rsid w:val="00811F59"/>
    <w:rsid w:val="008121EF"/>
    <w:rsid w:val="00812886"/>
    <w:rsid w:val="0081302A"/>
    <w:rsid w:val="008146E7"/>
    <w:rsid w:val="00814DE9"/>
    <w:rsid w:val="008155CF"/>
    <w:rsid w:val="00815ACD"/>
    <w:rsid w:val="0081696A"/>
    <w:rsid w:val="00817F44"/>
    <w:rsid w:val="008201BA"/>
    <w:rsid w:val="008205A2"/>
    <w:rsid w:val="00821DF8"/>
    <w:rsid w:val="00822EA4"/>
    <w:rsid w:val="00822F78"/>
    <w:rsid w:val="0082354B"/>
    <w:rsid w:val="00823FF1"/>
    <w:rsid w:val="00824983"/>
    <w:rsid w:val="008249E9"/>
    <w:rsid w:val="008264AA"/>
    <w:rsid w:val="008269A0"/>
    <w:rsid w:val="008310E7"/>
    <w:rsid w:val="00831BA4"/>
    <w:rsid w:val="0083281F"/>
    <w:rsid w:val="00832BBF"/>
    <w:rsid w:val="0083373C"/>
    <w:rsid w:val="00834DD7"/>
    <w:rsid w:val="00834F05"/>
    <w:rsid w:val="00836127"/>
    <w:rsid w:val="008374BC"/>
    <w:rsid w:val="00840324"/>
    <w:rsid w:val="008406CB"/>
    <w:rsid w:val="00841A3C"/>
    <w:rsid w:val="00841EDA"/>
    <w:rsid w:val="008422DA"/>
    <w:rsid w:val="00843089"/>
    <w:rsid w:val="00843FD8"/>
    <w:rsid w:val="00844D54"/>
    <w:rsid w:val="00845807"/>
    <w:rsid w:val="008460A8"/>
    <w:rsid w:val="00846261"/>
    <w:rsid w:val="00846452"/>
    <w:rsid w:val="0084690E"/>
    <w:rsid w:val="00846E8B"/>
    <w:rsid w:val="008506C0"/>
    <w:rsid w:val="00851689"/>
    <w:rsid w:val="00851AB3"/>
    <w:rsid w:val="0085276A"/>
    <w:rsid w:val="00852ABE"/>
    <w:rsid w:val="00852D70"/>
    <w:rsid w:val="00852E6A"/>
    <w:rsid w:val="00853739"/>
    <w:rsid w:val="00855672"/>
    <w:rsid w:val="00855A8C"/>
    <w:rsid w:val="00856A7D"/>
    <w:rsid w:val="008570AE"/>
    <w:rsid w:val="0085725C"/>
    <w:rsid w:val="008579DA"/>
    <w:rsid w:val="00860319"/>
    <w:rsid w:val="008605E3"/>
    <w:rsid w:val="0086064A"/>
    <w:rsid w:val="008609B0"/>
    <w:rsid w:val="0086103C"/>
    <w:rsid w:val="00862625"/>
    <w:rsid w:val="00862DF4"/>
    <w:rsid w:val="008637DE"/>
    <w:rsid w:val="00863A89"/>
    <w:rsid w:val="00863D30"/>
    <w:rsid w:val="008644F8"/>
    <w:rsid w:val="00864BF5"/>
    <w:rsid w:val="00866AE8"/>
    <w:rsid w:val="008700B6"/>
    <w:rsid w:val="00870CC1"/>
    <w:rsid w:val="0087190A"/>
    <w:rsid w:val="008726FC"/>
    <w:rsid w:val="00873ED8"/>
    <w:rsid w:val="00874322"/>
    <w:rsid w:val="00875119"/>
    <w:rsid w:val="00875253"/>
    <w:rsid w:val="008766AE"/>
    <w:rsid w:val="0087744A"/>
    <w:rsid w:val="00877FC0"/>
    <w:rsid w:val="008801B9"/>
    <w:rsid w:val="00880861"/>
    <w:rsid w:val="00880EE1"/>
    <w:rsid w:val="00880F11"/>
    <w:rsid w:val="00881B76"/>
    <w:rsid w:val="00881D94"/>
    <w:rsid w:val="00882150"/>
    <w:rsid w:val="008824A5"/>
    <w:rsid w:val="00883194"/>
    <w:rsid w:val="00883358"/>
    <w:rsid w:val="00883676"/>
    <w:rsid w:val="00885484"/>
    <w:rsid w:val="00885AE3"/>
    <w:rsid w:val="00886059"/>
    <w:rsid w:val="00886B14"/>
    <w:rsid w:val="00887C8B"/>
    <w:rsid w:val="008927C6"/>
    <w:rsid w:val="0089311C"/>
    <w:rsid w:val="008931E7"/>
    <w:rsid w:val="00893E1D"/>
    <w:rsid w:val="00895B37"/>
    <w:rsid w:val="008969BD"/>
    <w:rsid w:val="008969C5"/>
    <w:rsid w:val="008970B6"/>
    <w:rsid w:val="0089722C"/>
    <w:rsid w:val="00897474"/>
    <w:rsid w:val="00897DE9"/>
    <w:rsid w:val="008A007A"/>
    <w:rsid w:val="008A1A9B"/>
    <w:rsid w:val="008A3437"/>
    <w:rsid w:val="008A3ED1"/>
    <w:rsid w:val="008A3EED"/>
    <w:rsid w:val="008A3F3E"/>
    <w:rsid w:val="008A44F8"/>
    <w:rsid w:val="008A452A"/>
    <w:rsid w:val="008A48D7"/>
    <w:rsid w:val="008A494A"/>
    <w:rsid w:val="008A4C82"/>
    <w:rsid w:val="008A61A3"/>
    <w:rsid w:val="008A6616"/>
    <w:rsid w:val="008A6D4D"/>
    <w:rsid w:val="008B01D6"/>
    <w:rsid w:val="008B02E0"/>
    <w:rsid w:val="008B0CD9"/>
    <w:rsid w:val="008B0D0E"/>
    <w:rsid w:val="008B14D5"/>
    <w:rsid w:val="008B1834"/>
    <w:rsid w:val="008B1956"/>
    <w:rsid w:val="008B2158"/>
    <w:rsid w:val="008B2C38"/>
    <w:rsid w:val="008B2ED4"/>
    <w:rsid w:val="008B4755"/>
    <w:rsid w:val="008B7129"/>
    <w:rsid w:val="008B7C40"/>
    <w:rsid w:val="008C051C"/>
    <w:rsid w:val="008C0EB0"/>
    <w:rsid w:val="008C1117"/>
    <w:rsid w:val="008C1B90"/>
    <w:rsid w:val="008C276F"/>
    <w:rsid w:val="008C3427"/>
    <w:rsid w:val="008C3F46"/>
    <w:rsid w:val="008C403D"/>
    <w:rsid w:val="008C5D45"/>
    <w:rsid w:val="008C5F49"/>
    <w:rsid w:val="008C64C3"/>
    <w:rsid w:val="008C6768"/>
    <w:rsid w:val="008C6FAE"/>
    <w:rsid w:val="008C6FD1"/>
    <w:rsid w:val="008C7F4E"/>
    <w:rsid w:val="008D04A4"/>
    <w:rsid w:val="008D0D3F"/>
    <w:rsid w:val="008D19A4"/>
    <w:rsid w:val="008D2182"/>
    <w:rsid w:val="008D2A94"/>
    <w:rsid w:val="008D2C45"/>
    <w:rsid w:val="008D3611"/>
    <w:rsid w:val="008D49D0"/>
    <w:rsid w:val="008D4A5D"/>
    <w:rsid w:val="008D4F41"/>
    <w:rsid w:val="008D6B86"/>
    <w:rsid w:val="008E1980"/>
    <w:rsid w:val="008E1C73"/>
    <w:rsid w:val="008E266C"/>
    <w:rsid w:val="008E35B0"/>
    <w:rsid w:val="008E3C6F"/>
    <w:rsid w:val="008E3F4C"/>
    <w:rsid w:val="008E46FF"/>
    <w:rsid w:val="008E6669"/>
    <w:rsid w:val="008E735A"/>
    <w:rsid w:val="008F094A"/>
    <w:rsid w:val="008F0BA0"/>
    <w:rsid w:val="008F108B"/>
    <w:rsid w:val="008F176E"/>
    <w:rsid w:val="008F1964"/>
    <w:rsid w:val="008F1C7C"/>
    <w:rsid w:val="008F34E9"/>
    <w:rsid w:val="008F4AE7"/>
    <w:rsid w:val="008F4CC8"/>
    <w:rsid w:val="008F5246"/>
    <w:rsid w:val="008F7AC2"/>
    <w:rsid w:val="009004F1"/>
    <w:rsid w:val="009008BA"/>
    <w:rsid w:val="00900DE5"/>
    <w:rsid w:val="00900F10"/>
    <w:rsid w:val="0090249C"/>
    <w:rsid w:val="0090384D"/>
    <w:rsid w:val="00903A04"/>
    <w:rsid w:val="00904B8D"/>
    <w:rsid w:val="00904EFD"/>
    <w:rsid w:val="00904F7B"/>
    <w:rsid w:val="0090521D"/>
    <w:rsid w:val="0090534B"/>
    <w:rsid w:val="0090534F"/>
    <w:rsid w:val="009055CB"/>
    <w:rsid w:val="009057AB"/>
    <w:rsid w:val="00906507"/>
    <w:rsid w:val="00906C6F"/>
    <w:rsid w:val="009108F6"/>
    <w:rsid w:val="00910FBB"/>
    <w:rsid w:val="009111BB"/>
    <w:rsid w:val="0091256C"/>
    <w:rsid w:val="00913ADB"/>
    <w:rsid w:val="00914474"/>
    <w:rsid w:val="009157AE"/>
    <w:rsid w:val="00915ABD"/>
    <w:rsid w:val="0091764C"/>
    <w:rsid w:val="009176D9"/>
    <w:rsid w:val="009177D1"/>
    <w:rsid w:val="00917A88"/>
    <w:rsid w:val="00917B27"/>
    <w:rsid w:val="00917C34"/>
    <w:rsid w:val="0092026E"/>
    <w:rsid w:val="00920805"/>
    <w:rsid w:val="0092197B"/>
    <w:rsid w:val="00922020"/>
    <w:rsid w:val="0092206F"/>
    <w:rsid w:val="00922ACF"/>
    <w:rsid w:val="00922E30"/>
    <w:rsid w:val="00923959"/>
    <w:rsid w:val="00923D55"/>
    <w:rsid w:val="009244ED"/>
    <w:rsid w:val="00924A20"/>
    <w:rsid w:val="00925759"/>
    <w:rsid w:val="00925F09"/>
    <w:rsid w:val="009272EA"/>
    <w:rsid w:val="009300F8"/>
    <w:rsid w:val="00930714"/>
    <w:rsid w:val="00930EFB"/>
    <w:rsid w:val="0093213F"/>
    <w:rsid w:val="00932BB1"/>
    <w:rsid w:val="00932D21"/>
    <w:rsid w:val="00933F47"/>
    <w:rsid w:val="00934826"/>
    <w:rsid w:val="00934983"/>
    <w:rsid w:val="00935D4C"/>
    <w:rsid w:val="0093724F"/>
    <w:rsid w:val="00937FA0"/>
    <w:rsid w:val="00940463"/>
    <w:rsid w:val="009415CF"/>
    <w:rsid w:val="00941AED"/>
    <w:rsid w:val="009430EA"/>
    <w:rsid w:val="009434CC"/>
    <w:rsid w:val="009437BA"/>
    <w:rsid w:val="00943B02"/>
    <w:rsid w:val="00943B28"/>
    <w:rsid w:val="00944B76"/>
    <w:rsid w:val="00945071"/>
    <w:rsid w:val="00945D75"/>
    <w:rsid w:val="0094630A"/>
    <w:rsid w:val="00946F0E"/>
    <w:rsid w:val="0095138A"/>
    <w:rsid w:val="009519EA"/>
    <w:rsid w:val="009521F2"/>
    <w:rsid w:val="00952535"/>
    <w:rsid w:val="00952C44"/>
    <w:rsid w:val="00953584"/>
    <w:rsid w:val="009535B6"/>
    <w:rsid w:val="00953606"/>
    <w:rsid w:val="009545DB"/>
    <w:rsid w:val="00954E79"/>
    <w:rsid w:val="00955867"/>
    <w:rsid w:val="009564C8"/>
    <w:rsid w:val="009570F8"/>
    <w:rsid w:val="0095723C"/>
    <w:rsid w:val="00957296"/>
    <w:rsid w:val="00957F12"/>
    <w:rsid w:val="0096169C"/>
    <w:rsid w:val="00961F0D"/>
    <w:rsid w:val="009622A5"/>
    <w:rsid w:val="00962BFA"/>
    <w:rsid w:val="00964021"/>
    <w:rsid w:val="00964D6A"/>
    <w:rsid w:val="00964F02"/>
    <w:rsid w:val="00965F82"/>
    <w:rsid w:val="0096613D"/>
    <w:rsid w:val="00966BAB"/>
    <w:rsid w:val="00967EE4"/>
    <w:rsid w:val="009702E9"/>
    <w:rsid w:val="0097073C"/>
    <w:rsid w:val="00970DCE"/>
    <w:rsid w:val="009722E2"/>
    <w:rsid w:val="009723CF"/>
    <w:rsid w:val="00972714"/>
    <w:rsid w:val="00972779"/>
    <w:rsid w:val="00972925"/>
    <w:rsid w:val="0097318A"/>
    <w:rsid w:val="00973322"/>
    <w:rsid w:val="00973CBB"/>
    <w:rsid w:val="00973E74"/>
    <w:rsid w:val="00973F70"/>
    <w:rsid w:val="0097458F"/>
    <w:rsid w:val="0097466B"/>
    <w:rsid w:val="00974ECD"/>
    <w:rsid w:val="00976BBA"/>
    <w:rsid w:val="00977315"/>
    <w:rsid w:val="00977502"/>
    <w:rsid w:val="009778BA"/>
    <w:rsid w:val="00977CE0"/>
    <w:rsid w:val="00977DFF"/>
    <w:rsid w:val="0098159E"/>
    <w:rsid w:val="009825EB"/>
    <w:rsid w:val="0098371F"/>
    <w:rsid w:val="00983727"/>
    <w:rsid w:val="00983E45"/>
    <w:rsid w:val="009849AD"/>
    <w:rsid w:val="00985802"/>
    <w:rsid w:val="00986005"/>
    <w:rsid w:val="00986963"/>
    <w:rsid w:val="00987B63"/>
    <w:rsid w:val="00987E8D"/>
    <w:rsid w:val="00991E7E"/>
    <w:rsid w:val="00993868"/>
    <w:rsid w:val="00994212"/>
    <w:rsid w:val="00994A81"/>
    <w:rsid w:val="00995130"/>
    <w:rsid w:val="00995252"/>
    <w:rsid w:val="0099579B"/>
    <w:rsid w:val="0099651C"/>
    <w:rsid w:val="00996EDE"/>
    <w:rsid w:val="009A0D30"/>
    <w:rsid w:val="009A16E2"/>
    <w:rsid w:val="009A1910"/>
    <w:rsid w:val="009A245E"/>
    <w:rsid w:val="009A2ADF"/>
    <w:rsid w:val="009A2E65"/>
    <w:rsid w:val="009A3AFE"/>
    <w:rsid w:val="009A41AA"/>
    <w:rsid w:val="009A469D"/>
    <w:rsid w:val="009A5322"/>
    <w:rsid w:val="009A5AFE"/>
    <w:rsid w:val="009A6490"/>
    <w:rsid w:val="009A75AB"/>
    <w:rsid w:val="009B19BF"/>
    <w:rsid w:val="009B2039"/>
    <w:rsid w:val="009B21C3"/>
    <w:rsid w:val="009B2280"/>
    <w:rsid w:val="009B2C9A"/>
    <w:rsid w:val="009B4254"/>
    <w:rsid w:val="009B4835"/>
    <w:rsid w:val="009B5DF8"/>
    <w:rsid w:val="009B64CB"/>
    <w:rsid w:val="009B675C"/>
    <w:rsid w:val="009B711D"/>
    <w:rsid w:val="009B756B"/>
    <w:rsid w:val="009C01DF"/>
    <w:rsid w:val="009C0B1A"/>
    <w:rsid w:val="009C3984"/>
    <w:rsid w:val="009C504D"/>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ADA"/>
    <w:rsid w:val="009D6F68"/>
    <w:rsid w:val="009D70D1"/>
    <w:rsid w:val="009D774A"/>
    <w:rsid w:val="009E07E0"/>
    <w:rsid w:val="009E0FBB"/>
    <w:rsid w:val="009E20B1"/>
    <w:rsid w:val="009E254F"/>
    <w:rsid w:val="009E25DD"/>
    <w:rsid w:val="009E2B44"/>
    <w:rsid w:val="009E3081"/>
    <w:rsid w:val="009E3DF5"/>
    <w:rsid w:val="009E3E0C"/>
    <w:rsid w:val="009E443C"/>
    <w:rsid w:val="009E4FC8"/>
    <w:rsid w:val="009E518E"/>
    <w:rsid w:val="009E5467"/>
    <w:rsid w:val="009E55E6"/>
    <w:rsid w:val="009E57E8"/>
    <w:rsid w:val="009E6C9D"/>
    <w:rsid w:val="009E79DA"/>
    <w:rsid w:val="009F2445"/>
    <w:rsid w:val="009F3C21"/>
    <w:rsid w:val="009F45C0"/>
    <w:rsid w:val="009F4989"/>
    <w:rsid w:val="009F78C1"/>
    <w:rsid w:val="00A00CAC"/>
    <w:rsid w:val="00A02327"/>
    <w:rsid w:val="00A0241F"/>
    <w:rsid w:val="00A026D0"/>
    <w:rsid w:val="00A02D68"/>
    <w:rsid w:val="00A03BFE"/>
    <w:rsid w:val="00A07592"/>
    <w:rsid w:val="00A11A71"/>
    <w:rsid w:val="00A11BE1"/>
    <w:rsid w:val="00A12312"/>
    <w:rsid w:val="00A12D59"/>
    <w:rsid w:val="00A1346D"/>
    <w:rsid w:val="00A13D48"/>
    <w:rsid w:val="00A140BE"/>
    <w:rsid w:val="00A14274"/>
    <w:rsid w:val="00A1450E"/>
    <w:rsid w:val="00A1535C"/>
    <w:rsid w:val="00A15B6E"/>
    <w:rsid w:val="00A16ECC"/>
    <w:rsid w:val="00A1765E"/>
    <w:rsid w:val="00A2042E"/>
    <w:rsid w:val="00A21CEA"/>
    <w:rsid w:val="00A221D5"/>
    <w:rsid w:val="00A22DE1"/>
    <w:rsid w:val="00A2413A"/>
    <w:rsid w:val="00A2432A"/>
    <w:rsid w:val="00A25558"/>
    <w:rsid w:val="00A2624D"/>
    <w:rsid w:val="00A2653D"/>
    <w:rsid w:val="00A2703C"/>
    <w:rsid w:val="00A27662"/>
    <w:rsid w:val="00A278AC"/>
    <w:rsid w:val="00A3063F"/>
    <w:rsid w:val="00A30B80"/>
    <w:rsid w:val="00A31230"/>
    <w:rsid w:val="00A31261"/>
    <w:rsid w:val="00A313F8"/>
    <w:rsid w:val="00A31D00"/>
    <w:rsid w:val="00A31F57"/>
    <w:rsid w:val="00A323E7"/>
    <w:rsid w:val="00A333CF"/>
    <w:rsid w:val="00A362E0"/>
    <w:rsid w:val="00A366B8"/>
    <w:rsid w:val="00A374E6"/>
    <w:rsid w:val="00A374F0"/>
    <w:rsid w:val="00A40ABE"/>
    <w:rsid w:val="00A40DEA"/>
    <w:rsid w:val="00A4198B"/>
    <w:rsid w:val="00A41A66"/>
    <w:rsid w:val="00A41A9B"/>
    <w:rsid w:val="00A422C4"/>
    <w:rsid w:val="00A4366D"/>
    <w:rsid w:val="00A444A5"/>
    <w:rsid w:val="00A445C4"/>
    <w:rsid w:val="00A446C1"/>
    <w:rsid w:val="00A44F4A"/>
    <w:rsid w:val="00A4569E"/>
    <w:rsid w:val="00A45B0A"/>
    <w:rsid w:val="00A45F32"/>
    <w:rsid w:val="00A46CD8"/>
    <w:rsid w:val="00A46FF7"/>
    <w:rsid w:val="00A4730D"/>
    <w:rsid w:val="00A4735E"/>
    <w:rsid w:val="00A479A4"/>
    <w:rsid w:val="00A505D6"/>
    <w:rsid w:val="00A51FD0"/>
    <w:rsid w:val="00A52394"/>
    <w:rsid w:val="00A52657"/>
    <w:rsid w:val="00A52823"/>
    <w:rsid w:val="00A530B6"/>
    <w:rsid w:val="00A531AC"/>
    <w:rsid w:val="00A54169"/>
    <w:rsid w:val="00A54BC1"/>
    <w:rsid w:val="00A564A7"/>
    <w:rsid w:val="00A60FFF"/>
    <w:rsid w:val="00A61CF5"/>
    <w:rsid w:val="00A61CF8"/>
    <w:rsid w:val="00A61EF8"/>
    <w:rsid w:val="00A628F1"/>
    <w:rsid w:val="00A62901"/>
    <w:rsid w:val="00A649EC"/>
    <w:rsid w:val="00A64D67"/>
    <w:rsid w:val="00A65F3C"/>
    <w:rsid w:val="00A65FA7"/>
    <w:rsid w:val="00A66C0F"/>
    <w:rsid w:val="00A6714D"/>
    <w:rsid w:val="00A704C0"/>
    <w:rsid w:val="00A71841"/>
    <w:rsid w:val="00A71E5E"/>
    <w:rsid w:val="00A72236"/>
    <w:rsid w:val="00A746A7"/>
    <w:rsid w:val="00A74911"/>
    <w:rsid w:val="00A75259"/>
    <w:rsid w:val="00A76C99"/>
    <w:rsid w:val="00A77717"/>
    <w:rsid w:val="00A80046"/>
    <w:rsid w:val="00A80386"/>
    <w:rsid w:val="00A809EC"/>
    <w:rsid w:val="00A80AD0"/>
    <w:rsid w:val="00A80CC9"/>
    <w:rsid w:val="00A81333"/>
    <w:rsid w:val="00A81902"/>
    <w:rsid w:val="00A81B53"/>
    <w:rsid w:val="00A81F9C"/>
    <w:rsid w:val="00A825E5"/>
    <w:rsid w:val="00A82995"/>
    <w:rsid w:val="00A8467E"/>
    <w:rsid w:val="00A84D37"/>
    <w:rsid w:val="00A85BD7"/>
    <w:rsid w:val="00A925BA"/>
    <w:rsid w:val="00A9262B"/>
    <w:rsid w:val="00A9303C"/>
    <w:rsid w:val="00A939B4"/>
    <w:rsid w:val="00A93B14"/>
    <w:rsid w:val="00A94813"/>
    <w:rsid w:val="00A95877"/>
    <w:rsid w:val="00A95C58"/>
    <w:rsid w:val="00A95C7E"/>
    <w:rsid w:val="00A97473"/>
    <w:rsid w:val="00AA0815"/>
    <w:rsid w:val="00AA0F64"/>
    <w:rsid w:val="00AA22B8"/>
    <w:rsid w:val="00AA305A"/>
    <w:rsid w:val="00AA46E9"/>
    <w:rsid w:val="00AA5826"/>
    <w:rsid w:val="00AA5ED9"/>
    <w:rsid w:val="00AA60CC"/>
    <w:rsid w:val="00AA7C6B"/>
    <w:rsid w:val="00AA7E86"/>
    <w:rsid w:val="00AB047C"/>
    <w:rsid w:val="00AB08E6"/>
    <w:rsid w:val="00AB0B34"/>
    <w:rsid w:val="00AB197D"/>
    <w:rsid w:val="00AB20B1"/>
    <w:rsid w:val="00AB3BFA"/>
    <w:rsid w:val="00AB3CE4"/>
    <w:rsid w:val="00AB4C0F"/>
    <w:rsid w:val="00AB4CF2"/>
    <w:rsid w:val="00AB50AA"/>
    <w:rsid w:val="00AB5404"/>
    <w:rsid w:val="00AB587D"/>
    <w:rsid w:val="00AB67E7"/>
    <w:rsid w:val="00AB6AE4"/>
    <w:rsid w:val="00AB6E61"/>
    <w:rsid w:val="00AB738B"/>
    <w:rsid w:val="00AB75B6"/>
    <w:rsid w:val="00AC2CA2"/>
    <w:rsid w:val="00AC36AB"/>
    <w:rsid w:val="00AC398A"/>
    <w:rsid w:val="00AC41E2"/>
    <w:rsid w:val="00AC4524"/>
    <w:rsid w:val="00AC5554"/>
    <w:rsid w:val="00AC5587"/>
    <w:rsid w:val="00AC6A88"/>
    <w:rsid w:val="00AC7A58"/>
    <w:rsid w:val="00AC7FBA"/>
    <w:rsid w:val="00AD0352"/>
    <w:rsid w:val="00AD0410"/>
    <w:rsid w:val="00AD23D8"/>
    <w:rsid w:val="00AD2BC1"/>
    <w:rsid w:val="00AD366E"/>
    <w:rsid w:val="00AD3760"/>
    <w:rsid w:val="00AD3D5B"/>
    <w:rsid w:val="00AD463C"/>
    <w:rsid w:val="00AD50E6"/>
    <w:rsid w:val="00AD54C8"/>
    <w:rsid w:val="00AD5660"/>
    <w:rsid w:val="00AD6DAB"/>
    <w:rsid w:val="00AD7798"/>
    <w:rsid w:val="00AD7D52"/>
    <w:rsid w:val="00AD7E0F"/>
    <w:rsid w:val="00AE0344"/>
    <w:rsid w:val="00AE042B"/>
    <w:rsid w:val="00AE07C6"/>
    <w:rsid w:val="00AE22B4"/>
    <w:rsid w:val="00AE2C07"/>
    <w:rsid w:val="00AE5312"/>
    <w:rsid w:val="00AE5869"/>
    <w:rsid w:val="00AE6A15"/>
    <w:rsid w:val="00AE6EBD"/>
    <w:rsid w:val="00AE6EDD"/>
    <w:rsid w:val="00AE72CA"/>
    <w:rsid w:val="00AE7E75"/>
    <w:rsid w:val="00AF1D60"/>
    <w:rsid w:val="00AF21F7"/>
    <w:rsid w:val="00AF337C"/>
    <w:rsid w:val="00AF394C"/>
    <w:rsid w:val="00AF422C"/>
    <w:rsid w:val="00AF4375"/>
    <w:rsid w:val="00AF455F"/>
    <w:rsid w:val="00AF4A9E"/>
    <w:rsid w:val="00AF4B13"/>
    <w:rsid w:val="00AF4EDF"/>
    <w:rsid w:val="00AF54DA"/>
    <w:rsid w:val="00AF6285"/>
    <w:rsid w:val="00AF6B97"/>
    <w:rsid w:val="00AF70B8"/>
    <w:rsid w:val="00AF73C6"/>
    <w:rsid w:val="00AF75F7"/>
    <w:rsid w:val="00AF7D0B"/>
    <w:rsid w:val="00B00136"/>
    <w:rsid w:val="00B00F8F"/>
    <w:rsid w:val="00B02871"/>
    <w:rsid w:val="00B0299A"/>
    <w:rsid w:val="00B02EEC"/>
    <w:rsid w:val="00B032AE"/>
    <w:rsid w:val="00B034CE"/>
    <w:rsid w:val="00B03671"/>
    <w:rsid w:val="00B03A2F"/>
    <w:rsid w:val="00B03B40"/>
    <w:rsid w:val="00B03D47"/>
    <w:rsid w:val="00B04AF6"/>
    <w:rsid w:val="00B0511D"/>
    <w:rsid w:val="00B05298"/>
    <w:rsid w:val="00B05BB6"/>
    <w:rsid w:val="00B05EB2"/>
    <w:rsid w:val="00B07F2A"/>
    <w:rsid w:val="00B112CD"/>
    <w:rsid w:val="00B11393"/>
    <w:rsid w:val="00B12235"/>
    <w:rsid w:val="00B1260E"/>
    <w:rsid w:val="00B1266C"/>
    <w:rsid w:val="00B128A8"/>
    <w:rsid w:val="00B12C01"/>
    <w:rsid w:val="00B14A7D"/>
    <w:rsid w:val="00B14D49"/>
    <w:rsid w:val="00B15850"/>
    <w:rsid w:val="00B16389"/>
    <w:rsid w:val="00B163FD"/>
    <w:rsid w:val="00B179BB"/>
    <w:rsid w:val="00B17C9F"/>
    <w:rsid w:val="00B17FB6"/>
    <w:rsid w:val="00B200C2"/>
    <w:rsid w:val="00B21D27"/>
    <w:rsid w:val="00B22843"/>
    <w:rsid w:val="00B22EAA"/>
    <w:rsid w:val="00B24A40"/>
    <w:rsid w:val="00B24B12"/>
    <w:rsid w:val="00B25317"/>
    <w:rsid w:val="00B2575E"/>
    <w:rsid w:val="00B25B8B"/>
    <w:rsid w:val="00B25EC8"/>
    <w:rsid w:val="00B25F6C"/>
    <w:rsid w:val="00B2780C"/>
    <w:rsid w:val="00B27878"/>
    <w:rsid w:val="00B32607"/>
    <w:rsid w:val="00B32630"/>
    <w:rsid w:val="00B326E9"/>
    <w:rsid w:val="00B32CED"/>
    <w:rsid w:val="00B3403D"/>
    <w:rsid w:val="00B34460"/>
    <w:rsid w:val="00B3456E"/>
    <w:rsid w:val="00B3633E"/>
    <w:rsid w:val="00B374C0"/>
    <w:rsid w:val="00B37840"/>
    <w:rsid w:val="00B37C78"/>
    <w:rsid w:val="00B427F1"/>
    <w:rsid w:val="00B431F5"/>
    <w:rsid w:val="00B446A3"/>
    <w:rsid w:val="00B45C76"/>
    <w:rsid w:val="00B461B5"/>
    <w:rsid w:val="00B461D6"/>
    <w:rsid w:val="00B468BF"/>
    <w:rsid w:val="00B46F27"/>
    <w:rsid w:val="00B471D3"/>
    <w:rsid w:val="00B50CBC"/>
    <w:rsid w:val="00B50EA7"/>
    <w:rsid w:val="00B52287"/>
    <w:rsid w:val="00B5250C"/>
    <w:rsid w:val="00B539CD"/>
    <w:rsid w:val="00B541D0"/>
    <w:rsid w:val="00B543E0"/>
    <w:rsid w:val="00B553EC"/>
    <w:rsid w:val="00B5596F"/>
    <w:rsid w:val="00B5625E"/>
    <w:rsid w:val="00B56F18"/>
    <w:rsid w:val="00B570F7"/>
    <w:rsid w:val="00B57D05"/>
    <w:rsid w:val="00B57D09"/>
    <w:rsid w:val="00B604E2"/>
    <w:rsid w:val="00B6092A"/>
    <w:rsid w:val="00B61872"/>
    <w:rsid w:val="00B61FA0"/>
    <w:rsid w:val="00B62AE6"/>
    <w:rsid w:val="00B63D41"/>
    <w:rsid w:val="00B644AF"/>
    <w:rsid w:val="00B6530B"/>
    <w:rsid w:val="00B65747"/>
    <w:rsid w:val="00B65B3D"/>
    <w:rsid w:val="00B65E4B"/>
    <w:rsid w:val="00B66F9D"/>
    <w:rsid w:val="00B672F5"/>
    <w:rsid w:val="00B67546"/>
    <w:rsid w:val="00B67609"/>
    <w:rsid w:val="00B67F40"/>
    <w:rsid w:val="00B7062E"/>
    <w:rsid w:val="00B7072B"/>
    <w:rsid w:val="00B72176"/>
    <w:rsid w:val="00B725F0"/>
    <w:rsid w:val="00B72924"/>
    <w:rsid w:val="00B72FF7"/>
    <w:rsid w:val="00B732A2"/>
    <w:rsid w:val="00B74D15"/>
    <w:rsid w:val="00B74E77"/>
    <w:rsid w:val="00B757B9"/>
    <w:rsid w:val="00B75D73"/>
    <w:rsid w:val="00B76A11"/>
    <w:rsid w:val="00B77544"/>
    <w:rsid w:val="00B77B2E"/>
    <w:rsid w:val="00B81D5B"/>
    <w:rsid w:val="00B821D4"/>
    <w:rsid w:val="00B8223F"/>
    <w:rsid w:val="00B82C2D"/>
    <w:rsid w:val="00B8353B"/>
    <w:rsid w:val="00B84CC4"/>
    <w:rsid w:val="00B84E12"/>
    <w:rsid w:val="00B8521B"/>
    <w:rsid w:val="00B868A6"/>
    <w:rsid w:val="00B86E9D"/>
    <w:rsid w:val="00B8766A"/>
    <w:rsid w:val="00B908C8"/>
    <w:rsid w:val="00B90DB7"/>
    <w:rsid w:val="00B91B01"/>
    <w:rsid w:val="00B9288A"/>
    <w:rsid w:val="00B935BC"/>
    <w:rsid w:val="00B9439F"/>
    <w:rsid w:val="00B9440C"/>
    <w:rsid w:val="00B95502"/>
    <w:rsid w:val="00B96825"/>
    <w:rsid w:val="00B97935"/>
    <w:rsid w:val="00BA0575"/>
    <w:rsid w:val="00BA17EF"/>
    <w:rsid w:val="00BA209F"/>
    <w:rsid w:val="00BA2B45"/>
    <w:rsid w:val="00BA38D1"/>
    <w:rsid w:val="00BA39AA"/>
    <w:rsid w:val="00BA3DEB"/>
    <w:rsid w:val="00BA4C57"/>
    <w:rsid w:val="00BA5E01"/>
    <w:rsid w:val="00BA7193"/>
    <w:rsid w:val="00BA75BE"/>
    <w:rsid w:val="00BA78BC"/>
    <w:rsid w:val="00BB1435"/>
    <w:rsid w:val="00BB1919"/>
    <w:rsid w:val="00BB3E31"/>
    <w:rsid w:val="00BB5024"/>
    <w:rsid w:val="00BB56A0"/>
    <w:rsid w:val="00BB5EBC"/>
    <w:rsid w:val="00BB6120"/>
    <w:rsid w:val="00BB6A79"/>
    <w:rsid w:val="00BB6BA7"/>
    <w:rsid w:val="00BB701B"/>
    <w:rsid w:val="00BB7668"/>
    <w:rsid w:val="00BC03BF"/>
    <w:rsid w:val="00BC1706"/>
    <w:rsid w:val="00BC1759"/>
    <w:rsid w:val="00BC1D22"/>
    <w:rsid w:val="00BC3397"/>
    <w:rsid w:val="00BC4109"/>
    <w:rsid w:val="00BC440C"/>
    <w:rsid w:val="00BC4562"/>
    <w:rsid w:val="00BC536A"/>
    <w:rsid w:val="00BC58AA"/>
    <w:rsid w:val="00BC5F1B"/>
    <w:rsid w:val="00BC6552"/>
    <w:rsid w:val="00BC6F07"/>
    <w:rsid w:val="00BC71D9"/>
    <w:rsid w:val="00BC7C52"/>
    <w:rsid w:val="00BD01A5"/>
    <w:rsid w:val="00BD0DB3"/>
    <w:rsid w:val="00BD0FB1"/>
    <w:rsid w:val="00BD1412"/>
    <w:rsid w:val="00BD220D"/>
    <w:rsid w:val="00BD27D2"/>
    <w:rsid w:val="00BD5026"/>
    <w:rsid w:val="00BD59D3"/>
    <w:rsid w:val="00BD5AAF"/>
    <w:rsid w:val="00BD63DD"/>
    <w:rsid w:val="00BD701F"/>
    <w:rsid w:val="00BD7452"/>
    <w:rsid w:val="00BD76B1"/>
    <w:rsid w:val="00BE009F"/>
    <w:rsid w:val="00BE12CC"/>
    <w:rsid w:val="00BE1843"/>
    <w:rsid w:val="00BE239D"/>
    <w:rsid w:val="00BE3227"/>
    <w:rsid w:val="00BE3534"/>
    <w:rsid w:val="00BE36A2"/>
    <w:rsid w:val="00BE4655"/>
    <w:rsid w:val="00BE5262"/>
    <w:rsid w:val="00BE66C3"/>
    <w:rsid w:val="00BE7BF6"/>
    <w:rsid w:val="00BF0231"/>
    <w:rsid w:val="00BF0AA3"/>
    <w:rsid w:val="00BF0EBC"/>
    <w:rsid w:val="00BF1FC3"/>
    <w:rsid w:val="00BF28BB"/>
    <w:rsid w:val="00BF2C3C"/>
    <w:rsid w:val="00BF3357"/>
    <w:rsid w:val="00BF4407"/>
    <w:rsid w:val="00BF5324"/>
    <w:rsid w:val="00BF5B37"/>
    <w:rsid w:val="00BF636C"/>
    <w:rsid w:val="00BF7478"/>
    <w:rsid w:val="00C00257"/>
    <w:rsid w:val="00C0105D"/>
    <w:rsid w:val="00C04197"/>
    <w:rsid w:val="00C046B8"/>
    <w:rsid w:val="00C048BB"/>
    <w:rsid w:val="00C102A9"/>
    <w:rsid w:val="00C114FF"/>
    <w:rsid w:val="00C13B4A"/>
    <w:rsid w:val="00C13F19"/>
    <w:rsid w:val="00C15E01"/>
    <w:rsid w:val="00C163EF"/>
    <w:rsid w:val="00C165FE"/>
    <w:rsid w:val="00C179F3"/>
    <w:rsid w:val="00C17A7F"/>
    <w:rsid w:val="00C17BA7"/>
    <w:rsid w:val="00C17D43"/>
    <w:rsid w:val="00C17F95"/>
    <w:rsid w:val="00C21CD2"/>
    <w:rsid w:val="00C22150"/>
    <w:rsid w:val="00C22273"/>
    <w:rsid w:val="00C2248F"/>
    <w:rsid w:val="00C22695"/>
    <w:rsid w:val="00C2275D"/>
    <w:rsid w:val="00C228AC"/>
    <w:rsid w:val="00C24360"/>
    <w:rsid w:val="00C243E1"/>
    <w:rsid w:val="00C2571B"/>
    <w:rsid w:val="00C26590"/>
    <w:rsid w:val="00C2763D"/>
    <w:rsid w:val="00C31265"/>
    <w:rsid w:val="00C31384"/>
    <w:rsid w:val="00C31545"/>
    <w:rsid w:val="00C31E87"/>
    <w:rsid w:val="00C32BD7"/>
    <w:rsid w:val="00C3361F"/>
    <w:rsid w:val="00C33D47"/>
    <w:rsid w:val="00C343CF"/>
    <w:rsid w:val="00C345EA"/>
    <w:rsid w:val="00C34687"/>
    <w:rsid w:val="00C34688"/>
    <w:rsid w:val="00C34AF3"/>
    <w:rsid w:val="00C35094"/>
    <w:rsid w:val="00C3527F"/>
    <w:rsid w:val="00C352B3"/>
    <w:rsid w:val="00C360C7"/>
    <w:rsid w:val="00C3617C"/>
    <w:rsid w:val="00C378AD"/>
    <w:rsid w:val="00C37D6E"/>
    <w:rsid w:val="00C41455"/>
    <w:rsid w:val="00C42145"/>
    <w:rsid w:val="00C425DE"/>
    <w:rsid w:val="00C45333"/>
    <w:rsid w:val="00C46D71"/>
    <w:rsid w:val="00C4754E"/>
    <w:rsid w:val="00C50C7C"/>
    <w:rsid w:val="00C5137A"/>
    <w:rsid w:val="00C52200"/>
    <w:rsid w:val="00C53B43"/>
    <w:rsid w:val="00C53C31"/>
    <w:rsid w:val="00C53D11"/>
    <w:rsid w:val="00C549D3"/>
    <w:rsid w:val="00C54C18"/>
    <w:rsid w:val="00C55D1F"/>
    <w:rsid w:val="00C5632D"/>
    <w:rsid w:val="00C56769"/>
    <w:rsid w:val="00C568B7"/>
    <w:rsid w:val="00C56A12"/>
    <w:rsid w:val="00C5720E"/>
    <w:rsid w:val="00C57553"/>
    <w:rsid w:val="00C577EA"/>
    <w:rsid w:val="00C621E6"/>
    <w:rsid w:val="00C6365E"/>
    <w:rsid w:val="00C63994"/>
    <w:rsid w:val="00C63E85"/>
    <w:rsid w:val="00C64D8F"/>
    <w:rsid w:val="00C6713B"/>
    <w:rsid w:val="00C67282"/>
    <w:rsid w:val="00C6760A"/>
    <w:rsid w:val="00C707DD"/>
    <w:rsid w:val="00C70EBE"/>
    <w:rsid w:val="00C71BA7"/>
    <w:rsid w:val="00C71E05"/>
    <w:rsid w:val="00C727CA"/>
    <w:rsid w:val="00C72FC8"/>
    <w:rsid w:val="00C7353D"/>
    <w:rsid w:val="00C745B8"/>
    <w:rsid w:val="00C748A4"/>
    <w:rsid w:val="00C75695"/>
    <w:rsid w:val="00C770C1"/>
    <w:rsid w:val="00C77AC2"/>
    <w:rsid w:val="00C800FC"/>
    <w:rsid w:val="00C806C2"/>
    <w:rsid w:val="00C82A36"/>
    <w:rsid w:val="00C831EC"/>
    <w:rsid w:val="00C84AA4"/>
    <w:rsid w:val="00C8502B"/>
    <w:rsid w:val="00C851A3"/>
    <w:rsid w:val="00C8651A"/>
    <w:rsid w:val="00C8687C"/>
    <w:rsid w:val="00C86B24"/>
    <w:rsid w:val="00C87204"/>
    <w:rsid w:val="00C87354"/>
    <w:rsid w:val="00C87684"/>
    <w:rsid w:val="00C876D1"/>
    <w:rsid w:val="00C8773E"/>
    <w:rsid w:val="00C87CA7"/>
    <w:rsid w:val="00C904E7"/>
    <w:rsid w:val="00C90733"/>
    <w:rsid w:val="00C90DCD"/>
    <w:rsid w:val="00C91E22"/>
    <w:rsid w:val="00C92968"/>
    <w:rsid w:val="00C92D6B"/>
    <w:rsid w:val="00C92E01"/>
    <w:rsid w:val="00C93176"/>
    <w:rsid w:val="00C93A85"/>
    <w:rsid w:val="00C94122"/>
    <w:rsid w:val="00C94825"/>
    <w:rsid w:val="00C956DF"/>
    <w:rsid w:val="00C95D73"/>
    <w:rsid w:val="00C976B2"/>
    <w:rsid w:val="00C97A95"/>
    <w:rsid w:val="00C97E21"/>
    <w:rsid w:val="00CA0F5D"/>
    <w:rsid w:val="00CA121B"/>
    <w:rsid w:val="00CA1A09"/>
    <w:rsid w:val="00CA1E63"/>
    <w:rsid w:val="00CA2850"/>
    <w:rsid w:val="00CA3AD9"/>
    <w:rsid w:val="00CA573F"/>
    <w:rsid w:val="00CA6EB7"/>
    <w:rsid w:val="00CB0403"/>
    <w:rsid w:val="00CB114B"/>
    <w:rsid w:val="00CB3CE5"/>
    <w:rsid w:val="00CB3FC0"/>
    <w:rsid w:val="00CB407D"/>
    <w:rsid w:val="00CB47F4"/>
    <w:rsid w:val="00CB4AF0"/>
    <w:rsid w:val="00CB50EE"/>
    <w:rsid w:val="00CB6B10"/>
    <w:rsid w:val="00CB6FD1"/>
    <w:rsid w:val="00CC0672"/>
    <w:rsid w:val="00CC1DE7"/>
    <w:rsid w:val="00CC3C72"/>
    <w:rsid w:val="00CC3CEF"/>
    <w:rsid w:val="00CC4E7B"/>
    <w:rsid w:val="00CC524C"/>
    <w:rsid w:val="00CC5655"/>
    <w:rsid w:val="00CC62AB"/>
    <w:rsid w:val="00CC7186"/>
    <w:rsid w:val="00CC7FFA"/>
    <w:rsid w:val="00CD079A"/>
    <w:rsid w:val="00CD103C"/>
    <w:rsid w:val="00CD1574"/>
    <w:rsid w:val="00CD1918"/>
    <w:rsid w:val="00CD1C06"/>
    <w:rsid w:val="00CD1D07"/>
    <w:rsid w:val="00CD27F0"/>
    <w:rsid w:val="00CD301C"/>
    <w:rsid w:val="00CD3132"/>
    <w:rsid w:val="00CD33D5"/>
    <w:rsid w:val="00CD4FAE"/>
    <w:rsid w:val="00CD60C8"/>
    <w:rsid w:val="00CD78F3"/>
    <w:rsid w:val="00CE07B6"/>
    <w:rsid w:val="00CE0ADB"/>
    <w:rsid w:val="00CE0BD7"/>
    <w:rsid w:val="00CE125D"/>
    <w:rsid w:val="00CE2CF7"/>
    <w:rsid w:val="00CE3503"/>
    <w:rsid w:val="00CE3E94"/>
    <w:rsid w:val="00CE44A3"/>
    <w:rsid w:val="00CE49BA"/>
    <w:rsid w:val="00CE4D11"/>
    <w:rsid w:val="00CE51F9"/>
    <w:rsid w:val="00CE57B2"/>
    <w:rsid w:val="00CE60A4"/>
    <w:rsid w:val="00CE74FA"/>
    <w:rsid w:val="00CE757B"/>
    <w:rsid w:val="00CE7C89"/>
    <w:rsid w:val="00CE7F27"/>
    <w:rsid w:val="00CF05B1"/>
    <w:rsid w:val="00CF102F"/>
    <w:rsid w:val="00CF1AF9"/>
    <w:rsid w:val="00CF20D2"/>
    <w:rsid w:val="00CF232D"/>
    <w:rsid w:val="00CF3603"/>
    <w:rsid w:val="00CF4268"/>
    <w:rsid w:val="00CF51CE"/>
    <w:rsid w:val="00CF7A45"/>
    <w:rsid w:val="00D01909"/>
    <w:rsid w:val="00D0271C"/>
    <w:rsid w:val="00D031B2"/>
    <w:rsid w:val="00D0333C"/>
    <w:rsid w:val="00D03C8C"/>
    <w:rsid w:val="00D03F3D"/>
    <w:rsid w:val="00D06227"/>
    <w:rsid w:val="00D073FD"/>
    <w:rsid w:val="00D07E01"/>
    <w:rsid w:val="00D108B3"/>
    <w:rsid w:val="00D11BA2"/>
    <w:rsid w:val="00D125CD"/>
    <w:rsid w:val="00D12FA4"/>
    <w:rsid w:val="00D141C9"/>
    <w:rsid w:val="00D148C1"/>
    <w:rsid w:val="00D14E88"/>
    <w:rsid w:val="00D15173"/>
    <w:rsid w:val="00D169CC"/>
    <w:rsid w:val="00D1724D"/>
    <w:rsid w:val="00D178B6"/>
    <w:rsid w:val="00D201B8"/>
    <w:rsid w:val="00D20203"/>
    <w:rsid w:val="00D21A9C"/>
    <w:rsid w:val="00D223E2"/>
    <w:rsid w:val="00D22545"/>
    <w:rsid w:val="00D23013"/>
    <w:rsid w:val="00D2310D"/>
    <w:rsid w:val="00D23D73"/>
    <w:rsid w:val="00D24FFD"/>
    <w:rsid w:val="00D25195"/>
    <w:rsid w:val="00D251F7"/>
    <w:rsid w:val="00D25215"/>
    <w:rsid w:val="00D258F6"/>
    <w:rsid w:val="00D26336"/>
    <w:rsid w:val="00D2685F"/>
    <w:rsid w:val="00D2763D"/>
    <w:rsid w:val="00D27FCB"/>
    <w:rsid w:val="00D304CA"/>
    <w:rsid w:val="00D3056D"/>
    <w:rsid w:val="00D31077"/>
    <w:rsid w:val="00D311F9"/>
    <w:rsid w:val="00D31F01"/>
    <w:rsid w:val="00D33A96"/>
    <w:rsid w:val="00D359A7"/>
    <w:rsid w:val="00D36B22"/>
    <w:rsid w:val="00D37C85"/>
    <w:rsid w:val="00D415E1"/>
    <w:rsid w:val="00D41A24"/>
    <w:rsid w:val="00D41DE3"/>
    <w:rsid w:val="00D42516"/>
    <w:rsid w:val="00D440E4"/>
    <w:rsid w:val="00D44ACE"/>
    <w:rsid w:val="00D44EB1"/>
    <w:rsid w:val="00D46169"/>
    <w:rsid w:val="00D46F79"/>
    <w:rsid w:val="00D4775E"/>
    <w:rsid w:val="00D5058B"/>
    <w:rsid w:val="00D50735"/>
    <w:rsid w:val="00D50D8D"/>
    <w:rsid w:val="00D51BD2"/>
    <w:rsid w:val="00D51C2E"/>
    <w:rsid w:val="00D52784"/>
    <w:rsid w:val="00D52EF5"/>
    <w:rsid w:val="00D535A3"/>
    <w:rsid w:val="00D53CB1"/>
    <w:rsid w:val="00D54883"/>
    <w:rsid w:val="00D54EFD"/>
    <w:rsid w:val="00D55ADD"/>
    <w:rsid w:val="00D55E4A"/>
    <w:rsid w:val="00D56108"/>
    <w:rsid w:val="00D57249"/>
    <w:rsid w:val="00D574EB"/>
    <w:rsid w:val="00D574FB"/>
    <w:rsid w:val="00D60B18"/>
    <w:rsid w:val="00D615E3"/>
    <w:rsid w:val="00D61D58"/>
    <w:rsid w:val="00D628B7"/>
    <w:rsid w:val="00D633B9"/>
    <w:rsid w:val="00D63EB8"/>
    <w:rsid w:val="00D65AE5"/>
    <w:rsid w:val="00D65CE6"/>
    <w:rsid w:val="00D65E77"/>
    <w:rsid w:val="00D66085"/>
    <w:rsid w:val="00D66290"/>
    <w:rsid w:val="00D67270"/>
    <w:rsid w:val="00D67BDF"/>
    <w:rsid w:val="00D721A8"/>
    <w:rsid w:val="00D72E5C"/>
    <w:rsid w:val="00D72FD8"/>
    <w:rsid w:val="00D747DA"/>
    <w:rsid w:val="00D77107"/>
    <w:rsid w:val="00D77636"/>
    <w:rsid w:val="00D805D7"/>
    <w:rsid w:val="00D80F73"/>
    <w:rsid w:val="00D81244"/>
    <w:rsid w:val="00D8196F"/>
    <w:rsid w:val="00D819C4"/>
    <w:rsid w:val="00D822D9"/>
    <w:rsid w:val="00D82398"/>
    <w:rsid w:val="00D8277E"/>
    <w:rsid w:val="00D83354"/>
    <w:rsid w:val="00D83615"/>
    <w:rsid w:val="00D83C72"/>
    <w:rsid w:val="00D83CB9"/>
    <w:rsid w:val="00D84399"/>
    <w:rsid w:val="00D86E0D"/>
    <w:rsid w:val="00D87085"/>
    <w:rsid w:val="00D90215"/>
    <w:rsid w:val="00D90EEA"/>
    <w:rsid w:val="00D9133A"/>
    <w:rsid w:val="00D9169A"/>
    <w:rsid w:val="00D9250A"/>
    <w:rsid w:val="00D9265C"/>
    <w:rsid w:val="00D92962"/>
    <w:rsid w:val="00D92F7B"/>
    <w:rsid w:val="00D93A53"/>
    <w:rsid w:val="00D940A4"/>
    <w:rsid w:val="00D9440E"/>
    <w:rsid w:val="00D945D3"/>
    <w:rsid w:val="00D9536E"/>
    <w:rsid w:val="00D95BAB"/>
    <w:rsid w:val="00D960A3"/>
    <w:rsid w:val="00D977C0"/>
    <w:rsid w:val="00D9782A"/>
    <w:rsid w:val="00D97AE5"/>
    <w:rsid w:val="00D97DF6"/>
    <w:rsid w:val="00DA004F"/>
    <w:rsid w:val="00DA0C1D"/>
    <w:rsid w:val="00DA111A"/>
    <w:rsid w:val="00DA1659"/>
    <w:rsid w:val="00DA3F57"/>
    <w:rsid w:val="00DA542D"/>
    <w:rsid w:val="00DA5AD6"/>
    <w:rsid w:val="00DA5D3C"/>
    <w:rsid w:val="00DA60B9"/>
    <w:rsid w:val="00DA646B"/>
    <w:rsid w:val="00DA6672"/>
    <w:rsid w:val="00DA71A6"/>
    <w:rsid w:val="00DA79C2"/>
    <w:rsid w:val="00DB0099"/>
    <w:rsid w:val="00DB00D9"/>
    <w:rsid w:val="00DB0867"/>
    <w:rsid w:val="00DB1DA6"/>
    <w:rsid w:val="00DB2218"/>
    <w:rsid w:val="00DB2229"/>
    <w:rsid w:val="00DB3307"/>
    <w:rsid w:val="00DB3758"/>
    <w:rsid w:val="00DB4288"/>
    <w:rsid w:val="00DB46BF"/>
    <w:rsid w:val="00DB4882"/>
    <w:rsid w:val="00DB4EC6"/>
    <w:rsid w:val="00DB5098"/>
    <w:rsid w:val="00DB515E"/>
    <w:rsid w:val="00DC002D"/>
    <w:rsid w:val="00DC0041"/>
    <w:rsid w:val="00DC044C"/>
    <w:rsid w:val="00DC2045"/>
    <w:rsid w:val="00DC2356"/>
    <w:rsid w:val="00DC29AF"/>
    <w:rsid w:val="00DC412D"/>
    <w:rsid w:val="00DC45C4"/>
    <w:rsid w:val="00DC4CCD"/>
    <w:rsid w:val="00DC5864"/>
    <w:rsid w:val="00DC62EC"/>
    <w:rsid w:val="00DC643C"/>
    <w:rsid w:val="00DC6BF1"/>
    <w:rsid w:val="00DC6D54"/>
    <w:rsid w:val="00DC7BFA"/>
    <w:rsid w:val="00DD0C71"/>
    <w:rsid w:val="00DD120B"/>
    <w:rsid w:val="00DD47A6"/>
    <w:rsid w:val="00DD549F"/>
    <w:rsid w:val="00DD6132"/>
    <w:rsid w:val="00DE0AE5"/>
    <w:rsid w:val="00DE0BDE"/>
    <w:rsid w:val="00DE0DBE"/>
    <w:rsid w:val="00DE0F42"/>
    <w:rsid w:val="00DE297D"/>
    <w:rsid w:val="00DE3FC1"/>
    <w:rsid w:val="00DE4073"/>
    <w:rsid w:val="00DE4607"/>
    <w:rsid w:val="00DE584F"/>
    <w:rsid w:val="00DE5B2C"/>
    <w:rsid w:val="00DE5EF4"/>
    <w:rsid w:val="00DE6072"/>
    <w:rsid w:val="00DE67D1"/>
    <w:rsid w:val="00DE76AD"/>
    <w:rsid w:val="00DE7948"/>
    <w:rsid w:val="00DE79D2"/>
    <w:rsid w:val="00DE7F08"/>
    <w:rsid w:val="00DF0A5D"/>
    <w:rsid w:val="00DF0D6B"/>
    <w:rsid w:val="00DF0E1F"/>
    <w:rsid w:val="00DF1101"/>
    <w:rsid w:val="00DF15A5"/>
    <w:rsid w:val="00DF15D1"/>
    <w:rsid w:val="00DF323D"/>
    <w:rsid w:val="00DF41E2"/>
    <w:rsid w:val="00DF50AA"/>
    <w:rsid w:val="00DF5CF3"/>
    <w:rsid w:val="00DF5F62"/>
    <w:rsid w:val="00DF6008"/>
    <w:rsid w:val="00E00632"/>
    <w:rsid w:val="00E00C80"/>
    <w:rsid w:val="00E03357"/>
    <w:rsid w:val="00E03540"/>
    <w:rsid w:val="00E035E4"/>
    <w:rsid w:val="00E041DC"/>
    <w:rsid w:val="00E04EDA"/>
    <w:rsid w:val="00E0531A"/>
    <w:rsid w:val="00E0601F"/>
    <w:rsid w:val="00E0673D"/>
    <w:rsid w:val="00E07B34"/>
    <w:rsid w:val="00E07CB9"/>
    <w:rsid w:val="00E07CCD"/>
    <w:rsid w:val="00E07E4F"/>
    <w:rsid w:val="00E07EC7"/>
    <w:rsid w:val="00E10032"/>
    <w:rsid w:val="00E10242"/>
    <w:rsid w:val="00E108BC"/>
    <w:rsid w:val="00E110DD"/>
    <w:rsid w:val="00E15C89"/>
    <w:rsid w:val="00E163A0"/>
    <w:rsid w:val="00E1703C"/>
    <w:rsid w:val="00E2013D"/>
    <w:rsid w:val="00E20C56"/>
    <w:rsid w:val="00E20FBD"/>
    <w:rsid w:val="00E210C4"/>
    <w:rsid w:val="00E2328B"/>
    <w:rsid w:val="00E24EC6"/>
    <w:rsid w:val="00E25037"/>
    <w:rsid w:val="00E25633"/>
    <w:rsid w:val="00E25CF4"/>
    <w:rsid w:val="00E278E1"/>
    <w:rsid w:val="00E307BA"/>
    <w:rsid w:val="00E3122D"/>
    <w:rsid w:val="00E32FBC"/>
    <w:rsid w:val="00E33307"/>
    <w:rsid w:val="00E33C8A"/>
    <w:rsid w:val="00E357A4"/>
    <w:rsid w:val="00E374D7"/>
    <w:rsid w:val="00E37A26"/>
    <w:rsid w:val="00E40780"/>
    <w:rsid w:val="00E40CFD"/>
    <w:rsid w:val="00E411CE"/>
    <w:rsid w:val="00E4151C"/>
    <w:rsid w:val="00E41539"/>
    <w:rsid w:val="00E427BF"/>
    <w:rsid w:val="00E434B9"/>
    <w:rsid w:val="00E44046"/>
    <w:rsid w:val="00E443E6"/>
    <w:rsid w:val="00E44797"/>
    <w:rsid w:val="00E45429"/>
    <w:rsid w:val="00E45C25"/>
    <w:rsid w:val="00E45CE1"/>
    <w:rsid w:val="00E47BB8"/>
    <w:rsid w:val="00E50628"/>
    <w:rsid w:val="00E50B2D"/>
    <w:rsid w:val="00E52209"/>
    <w:rsid w:val="00E529A3"/>
    <w:rsid w:val="00E5403B"/>
    <w:rsid w:val="00E544E1"/>
    <w:rsid w:val="00E556D5"/>
    <w:rsid w:val="00E55782"/>
    <w:rsid w:val="00E56D79"/>
    <w:rsid w:val="00E60543"/>
    <w:rsid w:val="00E60CDD"/>
    <w:rsid w:val="00E61077"/>
    <w:rsid w:val="00E61A66"/>
    <w:rsid w:val="00E61B63"/>
    <w:rsid w:val="00E623A1"/>
    <w:rsid w:val="00E62CB2"/>
    <w:rsid w:val="00E636BF"/>
    <w:rsid w:val="00E63CA0"/>
    <w:rsid w:val="00E642C1"/>
    <w:rsid w:val="00E652F6"/>
    <w:rsid w:val="00E65704"/>
    <w:rsid w:val="00E6572F"/>
    <w:rsid w:val="00E66271"/>
    <w:rsid w:val="00E66D70"/>
    <w:rsid w:val="00E671C8"/>
    <w:rsid w:val="00E70D67"/>
    <w:rsid w:val="00E71C8F"/>
    <w:rsid w:val="00E721CD"/>
    <w:rsid w:val="00E727D8"/>
    <w:rsid w:val="00E729A2"/>
    <w:rsid w:val="00E738FE"/>
    <w:rsid w:val="00E7402F"/>
    <w:rsid w:val="00E74C9E"/>
    <w:rsid w:val="00E74D64"/>
    <w:rsid w:val="00E7506D"/>
    <w:rsid w:val="00E75F3D"/>
    <w:rsid w:val="00E7668F"/>
    <w:rsid w:val="00E77C7E"/>
    <w:rsid w:val="00E800B6"/>
    <w:rsid w:val="00E805AD"/>
    <w:rsid w:val="00E80949"/>
    <w:rsid w:val="00E81FFA"/>
    <w:rsid w:val="00E82215"/>
    <w:rsid w:val="00E82A96"/>
    <w:rsid w:val="00E84851"/>
    <w:rsid w:val="00E849B4"/>
    <w:rsid w:val="00E84B52"/>
    <w:rsid w:val="00E85DE5"/>
    <w:rsid w:val="00E86013"/>
    <w:rsid w:val="00E86BA5"/>
    <w:rsid w:val="00E87548"/>
    <w:rsid w:val="00E877E6"/>
    <w:rsid w:val="00E87965"/>
    <w:rsid w:val="00E87C50"/>
    <w:rsid w:val="00E90F2B"/>
    <w:rsid w:val="00E91D77"/>
    <w:rsid w:val="00E91EBA"/>
    <w:rsid w:val="00E922C6"/>
    <w:rsid w:val="00E92364"/>
    <w:rsid w:val="00E92B91"/>
    <w:rsid w:val="00E93F57"/>
    <w:rsid w:val="00E953F4"/>
    <w:rsid w:val="00E95729"/>
    <w:rsid w:val="00E9627F"/>
    <w:rsid w:val="00E97403"/>
    <w:rsid w:val="00EA0122"/>
    <w:rsid w:val="00EA0143"/>
    <w:rsid w:val="00EA05C8"/>
    <w:rsid w:val="00EA1C2D"/>
    <w:rsid w:val="00EA204D"/>
    <w:rsid w:val="00EA3512"/>
    <w:rsid w:val="00EA48C8"/>
    <w:rsid w:val="00EA51C2"/>
    <w:rsid w:val="00EA67A6"/>
    <w:rsid w:val="00EA7363"/>
    <w:rsid w:val="00EA750F"/>
    <w:rsid w:val="00EA7730"/>
    <w:rsid w:val="00EA792F"/>
    <w:rsid w:val="00EA79C0"/>
    <w:rsid w:val="00EA7BEE"/>
    <w:rsid w:val="00EA7BFB"/>
    <w:rsid w:val="00EB01C0"/>
    <w:rsid w:val="00EB0D37"/>
    <w:rsid w:val="00EB1146"/>
    <w:rsid w:val="00EB12DA"/>
    <w:rsid w:val="00EB1628"/>
    <w:rsid w:val="00EB1CC2"/>
    <w:rsid w:val="00EB2067"/>
    <w:rsid w:val="00EB370A"/>
    <w:rsid w:val="00EB6AA8"/>
    <w:rsid w:val="00EB6F3E"/>
    <w:rsid w:val="00EC079C"/>
    <w:rsid w:val="00EC1271"/>
    <w:rsid w:val="00EC14D8"/>
    <w:rsid w:val="00EC1F24"/>
    <w:rsid w:val="00EC2001"/>
    <w:rsid w:val="00EC334B"/>
    <w:rsid w:val="00EC39D7"/>
    <w:rsid w:val="00EC3C49"/>
    <w:rsid w:val="00EC5422"/>
    <w:rsid w:val="00EC5AEA"/>
    <w:rsid w:val="00EC69E1"/>
    <w:rsid w:val="00EC6A09"/>
    <w:rsid w:val="00EC6BBC"/>
    <w:rsid w:val="00EC6E52"/>
    <w:rsid w:val="00EC7806"/>
    <w:rsid w:val="00ED003C"/>
    <w:rsid w:val="00ED1C92"/>
    <w:rsid w:val="00ED243B"/>
    <w:rsid w:val="00ED29ED"/>
    <w:rsid w:val="00ED3526"/>
    <w:rsid w:val="00ED3E66"/>
    <w:rsid w:val="00ED4BFC"/>
    <w:rsid w:val="00ED5746"/>
    <w:rsid w:val="00ED5C37"/>
    <w:rsid w:val="00ED60FB"/>
    <w:rsid w:val="00ED63CC"/>
    <w:rsid w:val="00ED751E"/>
    <w:rsid w:val="00ED7A58"/>
    <w:rsid w:val="00EE03C6"/>
    <w:rsid w:val="00EE0813"/>
    <w:rsid w:val="00EE1897"/>
    <w:rsid w:val="00EE2F2B"/>
    <w:rsid w:val="00EE3253"/>
    <w:rsid w:val="00EE333D"/>
    <w:rsid w:val="00EE3D75"/>
    <w:rsid w:val="00EE4912"/>
    <w:rsid w:val="00EE69FD"/>
    <w:rsid w:val="00EE6B9D"/>
    <w:rsid w:val="00EF1AF9"/>
    <w:rsid w:val="00EF1D60"/>
    <w:rsid w:val="00EF29D1"/>
    <w:rsid w:val="00EF2CDD"/>
    <w:rsid w:val="00EF3885"/>
    <w:rsid w:val="00EF4172"/>
    <w:rsid w:val="00EF5350"/>
    <w:rsid w:val="00EF58FF"/>
    <w:rsid w:val="00EF6148"/>
    <w:rsid w:val="00EF629B"/>
    <w:rsid w:val="00EF63BA"/>
    <w:rsid w:val="00EF65B1"/>
    <w:rsid w:val="00EF7C45"/>
    <w:rsid w:val="00EF7F63"/>
    <w:rsid w:val="00F00985"/>
    <w:rsid w:val="00F019C5"/>
    <w:rsid w:val="00F029E5"/>
    <w:rsid w:val="00F02ECB"/>
    <w:rsid w:val="00F04878"/>
    <w:rsid w:val="00F05402"/>
    <w:rsid w:val="00F05952"/>
    <w:rsid w:val="00F05D58"/>
    <w:rsid w:val="00F05E1E"/>
    <w:rsid w:val="00F05EB0"/>
    <w:rsid w:val="00F063FC"/>
    <w:rsid w:val="00F0724C"/>
    <w:rsid w:val="00F07BC7"/>
    <w:rsid w:val="00F106B8"/>
    <w:rsid w:val="00F10B9E"/>
    <w:rsid w:val="00F1207E"/>
    <w:rsid w:val="00F12235"/>
    <w:rsid w:val="00F12CE8"/>
    <w:rsid w:val="00F1326A"/>
    <w:rsid w:val="00F1458D"/>
    <w:rsid w:val="00F14CAD"/>
    <w:rsid w:val="00F15F33"/>
    <w:rsid w:val="00F169E5"/>
    <w:rsid w:val="00F16FFB"/>
    <w:rsid w:val="00F20443"/>
    <w:rsid w:val="00F20FC4"/>
    <w:rsid w:val="00F212E6"/>
    <w:rsid w:val="00F2200A"/>
    <w:rsid w:val="00F2298E"/>
    <w:rsid w:val="00F23366"/>
    <w:rsid w:val="00F23A35"/>
    <w:rsid w:val="00F23CB1"/>
    <w:rsid w:val="00F2491A"/>
    <w:rsid w:val="00F250A7"/>
    <w:rsid w:val="00F25176"/>
    <w:rsid w:val="00F2599E"/>
    <w:rsid w:val="00F26051"/>
    <w:rsid w:val="00F26554"/>
    <w:rsid w:val="00F26647"/>
    <w:rsid w:val="00F2677C"/>
    <w:rsid w:val="00F269D5"/>
    <w:rsid w:val="00F26FC4"/>
    <w:rsid w:val="00F2797D"/>
    <w:rsid w:val="00F3055F"/>
    <w:rsid w:val="00F31B84"/>
    <w:rsid w:val="00F3398F"/>
    <w:rsid w:val="00F33A39"/>
    <w:rsid w:val="00F33CBB"/>
    <w:rsid w:val="00F350EF"/>
    <w:rsid w:val="00F3562A"/>
    <w:rsid w:val="00F3682F"/>
    <w:rsid w:val="00F36991"/>
    <w:rsid w:val="00F3701F"/>
    <w:rsid w:val="00F37414"/>
    <w:rsid w:val="00F37635"/>
    <w:rsid w:val="00F4007D"/>
    <w:rsid w:val="00F41F12"/>
    <w:rsid w:val="00F41F97"/>
    <w:rsid w:val="00F42203"/>
    <w:rsid w:val="00F42704"/>
    <w:rsid w:val="00F4290D"/>
    <w:rsid w:val="00F42A34"/>
    <w:rsid w:val="00F42CF6"/>
    <w:rsid w:val="00F43291"/>
    <w:rsid w:val="00F448EF"/>
    <w:rsid w:val="00F44CAB"/>
    <w:rsid w:val="00F45974"/>
    <w:rsid w:val="00F45E29"/>
    <w:rsid w:val="00F47ECA"/>
    <w:rsid w:val="00F50BD9"/>
    <w:rsid w:val="00F50CFB"/>
    <w:rsid w:val="00F50ECD"/>
    <w:rsid w:val="00F50EDB"/>
    <w:rsid w:val="00F51497"/>
    <w:rsid w:val="00F5155D"/>
    <w:rsid w:val="00F5159C"/>
    <w:rsid w:val="00F52A5F"/>
    <w:rsid w:val="00F53F71"/>
    <w:rsid w:val="00F55408"/>
    <w:rsid w:val="00F56BB8"/>
    <w:rsid w:val="00F57675"/>
    <w:rsid w:val="00F60F1A"/>
    <w:rsid w:val="00F61DA0"/>
    <w:rsid w:val="00F62826"/>
    <w:rsid w:val="00F62F2C"/>
    <w:rsid w:val="00F62FE8"/>
    <w:rsid w:val="00F63445"/>
    <w:rsid w:val="00F6351B"/>
    <w:rsid w:val="00F63FDF"/>
    <w:rsid w:val="00F64115"/>
    <w:rsid w:val="00F643C2"/>
    <w:rsid w:val="00F649E5"/>
    <w:rsid w:val="00F64C1D"/>
    <w:rsid w:val="00F65847"/>
    <w:rsid w:val="00F67C63"/>
    <w:rsid w:val="00F711FA"/>
    <w:rsid w:val="00F71FC2"/>
    <w:rsid w:val="00F72542"/>
    <w:rsid w:val="00F731F5"/>
    <w:rsid w:val="00F7415A"/>
    <w:rsid w:val="00F745DE"/>
    <w:rsid w:val="00F76D9C"/>
    <w:rsid w:val="00F773FD"/>
    <w:rsid w:val="00F77C83"/>
    <w:rsid w:val="00F80347"/>
    <w:rsid w:val="00F80E63"/>
    <w:rsid w:val="00F80F47"/>
    <w:rsid w:val="00F81717"/>
    <w:rsid w:val="00F82068"/>
    <w:rsid w:val="00F820BF"/>
    <w:rsid w:val="00F8220F"/>
    <w:rsid w:val="00F8318B"/>
    <w:rsid w:val="00F84216"/>
    <w:rsid w:val="00F84FCC"/>
    <w:rsid w:val="00F85AC2"/>
    <w:rsid w:val="00F85AF2"/>
    <w:rsid w:val="00F86385"/>
    <w:rsid w:val="00F86ABD"/>
    <w:rsid w:val="00F877C1"/>
    <w:rsid w:val="00F87994"/>
    <w:rsid w:val="00F87DA5"/>
    <w:rsid w:val="00F87EF0"/>
    <w:rsid w:val="00F90A38"/>
    <w:rsid w:val="00F90CB8"/>
    <w:rsid w:val="00F92350"/>
    <w:rsid w:val="00F92E99"/>
    <w:rsid w:val="00F938AC"/>
    <w:rsid w:val="00F93A8E"/>
    <w:rsid w:val="00F95112"/>
    <w:rsid w:val="00F955FA"/>
    <w:rsid w:val="00F95F3B"/>
    <w:rsid w:val="00F9681F"/>
    <w:rsid w:val="00FA0369"/>
    <w:rsid w:val="00FA0938"/>
    <w:rsid w:val="00FA1A48"/>
    <w:rsid w:val="00FA2BB0"/>
    <w:rsid w:val="00FA37E2"/>
    <w:rsid w:val="00FA521E"/>
    <w:rsid w:val="00FA5EDC"/>
    <w:rsid w:val="00FA60D5"/>
    <w:rsid w:val="00FA69A4"/>
    <w:rsid w:val="00FA6F09"/>
    <w:rsid w:val="00FB0A4B"/>
    <w:rsid w:val="00FB0F59"/>
    <w:rsid w:val="00FB1A6C"/>
    <w:rsid w:val="00FB46CA"/>
    <w:rsid w:val="00FB4ACC"/>
    <w:rsid w:val="00FB5521"/>
    <w:rsid w:val="00FB561D"/>
    <w:rsid w:val="00FB5DC1"/>
    <w:rsid w:val="00FB6502"/>
    <w:rsid w:val="00FC1CC2"/>
    <w:rsid w:val="00FC21E8"/>
    <w:rsid w:val="00FC3D13"/>
    <w:rsid w:val="00FC4201"/>
    <w:rsid w:val="00FC4BD3"/>
    <w:rsid w:val="00FC5A4B"/>
    <w:rsid w:val="00FC666B"/>
    <w:rsid w:val="00FC676F"/>
    <w:rsid w:val="00FD002F"/>
    <w:rsid w:val="00FD0041"/>
    <w:rsid w:val="00FD054D"/>
    <w:rsid w:val="00FD1E57"/>
    <w:rsid w:val="00FD2533"/>
    <w:rsid w:val="00FD3291"/>
    <w:rsid w:val="00FD35A9"/>
    <w:rsid w:val="00FD3DDE"/>
    <w:rsid w:val="00FD461A"/>
    <w:rsid w:val="00FD4660"/>
    <w:rsid w:val="00FD4FAB"/>
    <w:rsid w:val="00FD58EB"/>
    <w:rsid w:val="00FD5E5E"/>
    <w:rsid w:val="00FD5FF8"/>
    <w:rsid w:val="00FD788A"/>
    <w:rsid w:val="00FE0C18"/>
    <w:rsid w:val="00FE165B"/>
    <w:rsid w:val="00FE209B"/>
    <w:rsid w:val="00FE25B0"/>
    <w:rsid w:val="00FE346E"/>
    <w:rsid w:val="00FE36A7"/>
    <w:rsid w:val="00FE3D21"/>
    <w:rsid w:val="00FE481B"/>
    <w:rsid w:val="00FE77BA"/>
    <w:rsid w:val="00FE7BCB"/>
    <w:rsid w:val="00FF045C"/>
    <w:rsid w:val="00FF05E3"/>
    <w:rsid w:val="00FF09CA"/>
    <w:rsid w:val="00FF0A39"/>
    <w:rsid w:val="00FF0B28"/>
    <w:rsid w:val="00FF252F"/>
    <w:rsid w:val="00FF2F97"/>
    <w:rsid w:val="00FF36C4"/>
    <w:rsid w:val="00FF433A"/>
    <w:rsid w:val="00FF4BE2"/>
    <w:rsid w:val="00FF4D09"/>
    <w:rsid w:val="00FF53C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4EE"/>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link w:val="Heading1Char"/>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link w:val="Heading2Char"/>
    <w:qFormat/>
    <w:rsid w:val="000E1E5A"/>
    <w:pPr>
      <w:numPr>
        <w:numId w:val="19"/>
      </w:numPr>
      <w:pBdr>
        <w:top w:val="none" w:sz="0" w:space="0" w:color="auto"/>
      </w:pBdr>
      <w:spacing w:before="180"/>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39"/>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customStyle="1" w:styleId="TAR">
    <w:name w:val="TAR"/>
    <w:basedOn w:val="TAL"/>
    <w:rsid w:val="009519EA"/>
    <w:pPr>
      <w:jc w:val="right"/>
    </w:pPr>
    <w:rPr>
      <w:rFonts w:eastAsia="Times New Roman" w:cs="Arial"/>
      <w:lang w:bidi="ar-SA"/>
    </w:rPr>
  </w:style>
  <w:style w:type="paragraph" w:customStyle="1" w:styleId="EQ">
    <w:name w:val="EQ"/>
    <w:basedOn w:val="Normal"/>
    <w:next w:val="Normal"/>
    <w:rsid w:val="00452C4E"/>
    <w:pPr>
      <w:keepLines/>
      <w:tabs>
        <w:tab w:val="center" w:pos="4536"/>
        <w:tab w:val="right" w:pos="9072"/>
      </w:tabs>
      <w:spacing w:after="200" w:line="276" w:lineRule="auto"/>
    </w:pPr>
    <w:rPr>
      <w:rFonts w:ascii="Calibri" w:eastAsia="SimSun" w:hAnsi="Calibri"/>
      <w:noProof/>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
    <w:link w:val="Caption"/>
    <w:rsid w:val="00774350"/>
    <w:rPr>
      <w:rFonts w:ascii="Times New Roman" w:hAnsi="Times New Roman"/>
      <w:b/>
      <w:lang w:val="en-GB" w:eastAsia="de-DE"/>
    </w:rPr>
  </w:style>
  <w:style w:type="paragraph" w:customStyle="1" w:styleId="TableText">
    <w:name w:val="TableText"/>
    <w:basedOn w:val="BodyTextIndent"/>
    <w:rsid w:val="00631165"/>
    <w:pPr>
      <w:keepNext/>
      <w:keepLines/>
      <w:overflowPunct w:val="0"/>
      <w:autoSpaceDE w:val="0"/>
      <w:autoSpaceDN w:val="0"/>
      <w:adjustRightInd w:val="0"/>
      <w:spacing w:after="180" w:line="276" w:lineRule="auto"/>
      <w:ind w:left="0"/>
      <w:jc w:val="center"/>
      <w:textAlignment w:val="baseline"/>
    </w:pPr>
    <w:rPr>
      <w:rFonts w:ascii="Calibri" w:eastAsia="SimSun" w:hAnsi="Calibri"/>
      <w:snapToGrid w:val="0"/>
      <w:kern w:val="2"/>
      <w:sz w:val="22"/>
      <w:szCs w:val="22"/>
      <w:lang w:val="en-US" w:eastAsia="zh-CN"/>
    </w:rPr>
  </w:style>
  <w:style w:type="paragraph" w:styleId="BodyTextIndent">
    <w:name w:val="Body Text Indent"/>
    <w:basedOn w:val="Normal"/>
    <w:link w:val="BodyTextIndentChar"/>
    <w:rsid w:val="00631165"/>
    <w:pPr>
      <w:spacing w:after="120"/>
      <w:ind w:left="360"/>
    </w:pPr>
  </w:style>
  <w:style w:type="character" w:customStyle="1" w:styleId="BodyTextIndentChar">
    <w:name w:val="Body Text Indent Char"/>
    <w:link w:val="BodyTextIndent"/>
    <w:rsid w:val="00631165"/>
    <w:rPr>
      <w:rFonts w:ascii="Times New Roman" w:hAnsi="Times New Roman"/>
      <w:lang w:val="en-GB" w:eastAsia="de-DE"/>
    </w:rPr>
  </w:style>
  <w:style w:type="paragraph" w:customStyle="1" w:styleId="Style1">
    <w:name w:val="Style1"/>
    <w:basedOn w:val="Heading2"/>
    <w:link w:val="Style1Char"/>
    <w:qFormat/>
    <w:rsid w:val="002D5331"/>
    <w:pPr>
      <w:numPr>
        <w:ilvl w:val="2"/>
        <w:numId w:val="24"/>
      </w:numPr>
    </w:pPr>
    <w:rPr>
      <w:rFonts w:cs="Arial"/>
      <w:sz w:val="28"/>
      <w:szCs w:val="18"/>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2D5331"/>
    <w:rPr>
      <w:rFonts w:ascii="Arial" w:hAnsi="Arial"/>
      <w:sz w:val="36"/>
      <w:lang w:val="en-GB" w:eastAsia="de-DE" w:bidi="ar-SA"/>
    </w:rPr>
  </w:style>
  <w:style w:type="character" w:customStyle="1" w:styleId="Heading2Char">
    <w:name w:val="Heading 2 Char"/>
    <w:aliases w:val="DO NOT USE_h2 Char,h2 Char,h21 Char,H2 Char,Head2A Char,2 Char,UNDERRUBRIK 1-2 Char"/>
    <w:link w:val="Heading2"/>
    <w:rsid w:val="002D5331"/>
    <w:rPr>
      <w:rFonts w:ascii="Arial" w:hAnsi="Arial"/>
      <w:sz w:val="32"/>
      <w:lang w:val="en-GB" w:eastAsia="ja-JP" w:bidi="ar-SA"/>
    </w:rPr>
  </w:style>
  <w:style w:type="character" w:customStyle="1" w:styleId="Style1Char">
    <w:name w:val="Style1 Char"/>
    <w:link w:val="Style1"/>
    <w:rsid w:val="002D5331"/>
    <w:rPr>
      <w:rFonts w:ascii="Arial" w:hAnsi="Arial" w:cs="Arial"/>
      <w:sz w:val="28"/>
      <w:szCs w:val="18"/>
      <w:lang w:val="en-GB" w:eastAsia="ja-JP" w:bidi="ar-SA"/>
    </w:rPr>
  </w:style>
  <w:style w:type="paragraph" w:styleId="ListParagraph">
    <w:name w:val="List Paragraph"/>
    <w:basedOn w:val="Normal"/>
    <w:uiPriority w:val="34"/>
    <w:qFormat/>
    <w:rsid w:val="002A1ABA"/>
    <w:pPr>
      <w:ind w:left="720"/>
      <w:contextualSpacing/>
    </w:p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2860463">
      <w:bodyDiv w:val="1"/>
      <w:marLeft w:val="0"/>
      <w:marRight w:val="0"/>
      <w:marTop w:val="0"/>
      <w:marBottom w:val="0"/>
      <w:divBdr>
        <w:top w:val="none" w:sz="0" w:space="0" w:color="auto"/>
        <w:left w:val="none" w:sz="0" w:space="0" w:color="auto"/>
        <w:bottom w:val="none" w:sz="0" w:space="0" w:color="auto"/>
        <w:right w:val="none" w:sz="0" w:space="0" w:color="auto"/>
      </w:divBdr>
      <w:divsChild>
        <w:div w:id="1830949152">
          <w:marLeft w:val="907"/>
          <w:marRight w:val="0"/>
          <w:marTop w:val="240"/>
          <w:marBottom w:val="0"/>
          <w:divBdr>
            <w:top w:val="none" w:sz="0" w:space="0" w:color="auto"/>
            <w:left w:val="none" w:sz="0" w:space="0" w:color="auto"/>
            <w:bottom w:val="none" w:sz="0" w:space="0" w:color="auto"/>
            <w:right w:val="none" w:sz="0" w:space="0" w:color="auto"/>
          </w:divBdr>
        </w:div>
      </w:divsChild>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8929035">
      <w:bodyDiv w:val="1"/>
      <w:marLeft w:val="0"/>
      <w:marRight w:val="0"/>
      <w:marTop w:val="0"/>
      <w:marBottom w:val="0"/>
      <w:divBdr>
        <w:top w:val="none" w:sz="0" w:space="0" w:color="auto"/>
        <w:left w:val="none" w:sz="0" w:space="0" w:color="auto"/>
        <w:bottom w:val="none" w:sz="0" w:space="0" w:color="auto"/>
        <w:right w:val="none" w:sz="0" w:space="0" w:color="auto"/>
      </w:divBdr>
      <w:divsChild>
        <w:div w:id="652181230">
          <w:marLeft w:val="907"/>
          <w:marRight w:val="0"/>
          <w:marTop w:val="24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97853779">
      <w:bodyDiv w:val="1"/>
      <w:marLeft w:val="0"/>
      <w:marRight w:val="0"/>
      <w:marTop w:val="0"/>
      <w:marBottom w:val="0"/>
      <w:divBdr>
        <w:top w:val="none" w:sz="0" w:space="0" w:color="auto"/>
        <w:left w:val="none" w:sz="0" w:space="0" w:color="auto"/>
        <w:bottom w:val="none" w:sz="0" w:space="0" w:color="auto"/>
        <w:right w:val="none" w:sz="0" w:space="0" w:color="auto"/>
      </w:divBdr>
    </w:div>
    <w:div w:id="789399832">
      <w:bodyDiv w:val="1"/>
      <w:marLeft w:val="0"/>
      <w:marRight w:val="0"/>
      <w:marTop w:val="0"/>
      <w:marBottom w:val="0"/>
      <w:divBdr>
        <w:top w:val="none" w:sz="0" w:space="0" w:color="auto"/>
        <w:left w:val="none" w:sz="0" w:space="0" w:color="auto"/>
        <w:bottom w:val="none" w:sz="0" w:space="0" w:color="auto"/>
        <w:right w:val="none" w:sz="0" w:space="0" w:color="auto"/>
      </w:divBdr>
      <w:divsChild>
        <w:div w:id="1789548371">
          <w:marLeft w:val="907"/>
          <w:marRight w:val="0"/>
          <w:marTop w:val="240"/>
          <w:marBottom w:val="0"/>
          <w:divBdr>
            <w:top w:val="none" w:sz="0" w:space="0" w:color="auto"/>
            <w:left w:val="none" w:sz="0" w:space="0" w:color="auto"/>
            <w:bottom w:val="none" w:sz="0" w:space="0" w:color="auto"/>
            <w:right w:val="none" w:sz="0" w:space="0" w:color="auto"/>
          </w:divBdr>
        </w:div>
      </w:divsChild>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9738163">
      <w:bodyDiv w:val="1"/>
      <w:marLeft w:val="0"/>
      <w:marRight w:val="0"/>
      <w:marTop w:val="0"/>
      <w:marBottom w:val="0"/>
      <w:divBdr>
        <w:top w:val="none" w:sz="0" w:space="0" w:color="auto"/>
        <w:left w:val="none" w:sz="0" w:space="0" w:color="auto"/>
        <w:bottom w:val="none" w:sz="0" w:space="0" w:color="auto"/>
        <w:right w:val="none" w:sz="0" w:space="0" w:color="auto"/>
      </w:divBdr>
      <w:divsChild>
        <w:div w:id="518861248">
          <w:marLeft w:val="907"/>
          <w:marRight w:val="0"/>
          <w:marTop w:val="240"/>
          <w:marBottom w:val="0"/>
          <w:divBdr>
            <w:top w:val="none" w:sz="0" w:space="0" w:color="auto"/>
            <w:left w:val="none" w:sz="0" w:space="0" w:color="auto"/>
            <w:bottom w:val="none" w:sz="0" w:space="0" w:color="auto"/>
            <w:right w:val="none" w:sz="0" w:space="0" w:color="auto"/>
          </w:divBdr>
        </w:div>
      </w:divsChild>
    </w:div>
    <w:div w:id="957831474">
      <w:bodyDiv w:val="1"/>
      <w:marLeft w:val="0"/>
      <w:marRight w:val="0"/>
      <w:marTop w:val="0"/>
      <w:marBottom w:val="0"/>
      <w:divBdr>
        <w:top w:val="none" w:sz="0" w:space="0" w:color="auto"/>
        <w:left w:val="none" w:sz="0" w:space="0" w:color="auto"/>
        <w:bottom w:val="none" w:sz="0" w:space="0" w:color="auto"/>
        <w:right w:val="none" w:sz="0" w:space="0" w:color="auto"/>
      </w:divBdr>
    </w:div>
    <w:div w:id="1098603912">
      <w:bodyDiv w:val="1"/>
      <w:marLeft w:val="0"/>
      <w:marRight w:val="0"/>
      <w:marTop w:val="0"/>
      <w:marBottom w:val="0"/>
      <w:divBdr>
        <w:top w:val="none" w:sz="0" w:space="0" w:color="auto"/>
        <w:left w:val="none" w:sz="0" w:space="0" w:color="auto"/>
        <w:bottom w:val="none" w:sz="0" w:space="0" w:color="auto"/>
        <w:right w:val="none" w:sz="0" w:space="0" w:color="auto"/>
      </w:divBdr>
      <w:divsChild>
        <w:div w:id="381710782">
          <w:marLeft w:val="821"/>
          <w:marRight w:val="0"/>
          <w:marTop w:val="240"/>
          <w:marBottom w:val="0"/>
          <w:divBdr>
            <w:top w:val="none" w:sz="0" w:space="0" w:color="auto"/>
            <w:left w:val="none" w:sz="0" w:space="0" w:color="auto"/>
            <w:bottom w:val="none" w:sz="0" w:space="0" w:color="auto"/>
            <w:right w:val="none" w:sz="0" w:space="0" w:color="auto"/>
          </w:divBdr>
        </w:div>
      </w:divsChild>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15508556">
      <w:bodyDiv w:val="1"/>
      <w:marLeft w:val="0"/>
      <w:marRight w:val="0"/>
      <w:marTop w:val="0"/>
      <w:marBottom w:val="0"/>
      <w:divBdr>
        <w:top w:val="none" w:sz="0" w:space="0" w:color="auto"/>
        <w:left w:val="none" w:sz="0" w:space="0" w:color="auto"/>
        <w:bottom w:val="none" w:sz="0" w:space="0" w:color="auto"/>
        <w:right w:val="none" w:sz="0" w:space="0" w:color="auto"/>
      </w:divBdr>
      <w:divsChild>
        <w:div w:id="130486501">
          <w:marLeft w:val="2218"/>
          <w:marRight w:val="0"/>
          <w:marTop w:val="120"/>
          <w:marBottom w:val="0"/>
          <w:divBdr>
            <w:top w:val="none" w:sz="0" w:space="0" w:color="auto"/>
            <w:left w:val="none" w:sz="0" w:space="0" w:color="auto"/>
            <w:bottom w:val="none" w:sz="0" w:space="0" w:color="auto"/>
            <w:right w:val="none" w:sz="0" w:space="0" w:color="auto"/>
          </w:divBdr>
        </w:div>
        <w:div w:id="306276833">
          <w:marLeft w:val="2894"/>
          <w:marRight w:val="0"/>
          <w:marTop w:val="120"/>
          <w:marBottom w:val="0"/>
          <w:divBdr>
            <w:top w:val="none" w:sz="0" w:space="0" w:color="auto"/>
            <w:left w:val="none" w:sz="0" w:space="0" w:color="auto"/>
            <w:bottom w:val="none" w:sz="0" w:space="0" w:color="auto"/>
            <w:right w:val="none" w:sz="0" w:space="0" w:color="auto"/>
          </w:divBdr>
        </w:div>
        <w:div w:id="2089690059">
          <w:marLeft w:val="2894"/>
          <w:marRight w:val="0"/>
          <w:marTop w:val="120"/>
          <w:marBottom w:val="0"/>
          <w:divBdr>
            <w:top w:val="none" w:sz="0" w:space="0" w:color="auto"/>
            <w:left w:val="none" w:sz="0" w:space="0" w:color="auto"/>
            <w:bottom w:val="none" w:sz="0" w:space="0" w:color="auto"/>
            <w:right w:val="none" w:sz="0" w:space="0" w:color="auto"/>
          </w:divBdr>
        </w:div>
      </w:divsChild>
    </w:div>
    <w:div w:id="1219317389">
      <w:bodyDiv w:val="1"/>
      <w:marLeft w:val="0"/>
      <w:marRight w:val="0"/>
      <w:marTop w:val="0"/>
      <w:marBottom w:val="0"/>
      <w:divBdr>
        <w:top w:val="none" w:sz="0" w:space="0" w:color="auto"/>
        <w:left w:val="none" w:sz="0" w:space="0" w:color="auto"/>
        <w:bottom w:val="none" w:sz="0" w:space="0" w:color="auto"/>
        <w:right w:val="none" w:sz="0" w:space="0" w:color="auto"/>
      </w:divBdr>
      <w:divsChild>
        <w:div w:id="2005694674">
          <w:marLeft w:val="907"/>
          <w:marRight w:val="0"/>
          <w:marTop w:val="240"/>
          <w:marBottom w:val="0"/>
          <w:divBdr>
            <w:top w:val="none" w:sz="0" w:space="0" w:color="auto"/>
            <w:left w:val="none" w:sz="0" w:space="0" w:color="auto"/>
            <w:bottom w:val="none" w:sz="0" w:space="0" w:color="auto"/>
            <w:right w:val="none" w:sz="0" w:space="0" w:color="auto"/>
          </w:divBdr>
        </w:div>
      </w:divsChild>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3992682">
      <w:bodyDiv w:val="1"/>
      <w:marLeft w:val="0"/>
      <w:marRight w:val="0"/>
      <w:marTop w:val="0"/>
      <w:marBottom w:val="0"/>
      <w:divBdr>
        <w:top w:val="none" w:sz="0" w:space="0" w:color="auto"/>
        <w:left w:val="none" w:sz="0" w:space="0" w:color="auto"/>
        <w:bottom w:val="none" w:sz="0" w:space="0" w:color="auto"/>
        <w:right w:val="none" w:sz="0" w:space="0" w:color="auto"/>
      </w:divBdr>
      <w:divsChild>
        <w:div w:id="1474954726">
          <w:marLeft w:val="907"/>
          <w:marRight w:val="0"/>
          <w:marTop w:val="240"/>
          <w:marBottom w:val="0"/>
          <w:divBdr>
            <w:top w:val="none" w:sz="0" w:space="0" w:color="auto"/>
            <w:left w:val="none" w:sz="0" w:space="0" w:color="auto"/>
            <w:bottom w:val="none" w:sz="0" w:space="0" w:color="auto"/>
            <w:right w:val="none" w:sz="0" w:space="0" w:color="auto"/>
          </w:divBdr>
        </w:div>
      </w:divsChild>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436684">
      <w:bodyDiv w:val="1"/>
      <w:marLeft w:val="0"/>
      <w:marRight w:val="0"/>
      <w:marTop w:val="0"/>
      <w:marBottom w:val="0"/>
      <w:divBdr>
        <w:top w:val="none" w:sz="0" w:space="0" w:color="auto"/>
        <w:left w:val="none" w:sz="0" w:space="0" w:color="auto"/>
        <w:bottom w:val="none" w:sz="0" w:space="0" w:color="auto"/>
        <w:right w:val="none" w:sz="0" w:space="0" w:color="auto"/>
      </w:divBdr>
      <w:divsChild>
        <w:div w:id="1020623613">
          <w:marLeft w:val="907"/>
          <w:marRight w:val="0"/>
          <w:marTop w:val="240"/>
          <w:marBottom w:val="0"/>
          <w:divBdr>
            <w:top w:val="none" w:sz="0" w:space="0" w:color="auto"/>
            <w:left w:val="none" w:sz="0" w:space="0" w:color="auto"/>
            <w:bottom w:val="none" w:sz="0" w:space="0" w:color="auto"/>
            <w:right w:val="none" w:sz="0" w:space="0" w:color="auto"/>
          </w:divBdr>
        </w:div>
      </w:divsChild>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007723">
      <w:bodyDiv w:val="1"/>
      <w:marLeft w:val="0"/>
      <w:marRight w:val="0"/>
      <w:marTop w:val="0"/>
      <w:marBottom w:val="0"/>
      <w:divBdr>
        <w:top w:val="none" w:sz="0" w:space="0" w:color="auto"/>
        <w:left w:val="none" w:sz="0" w:space="0" w:color="auto"/>
        <w:bottom w:val="none" w:sz="0" w:space="0" w:color="auto"/>
        <w:right w:val="none" w:sz="0" w:space="0" w:color="auto"/>
      </w:divBdr>
      <w:divsChild>
        <w:div w:id="1092508478">
          <w:marLeft w:val="821"/>
          <w:marRight w:val="0"/>
          <w:marTop w:val="240"/>
          <w:marBottom w:val="0"/>
          <w:divBdr>
            <w:top w:val="none" w:sz="0" w:space="0" w:color="auto"/>
            <w:left w:val="none" w:sz="0" w:space="0" w:color="auto"/>
            <w:bottom w:val="none" w:sz="0" w:space="0" w:color="auto"/>
            <w:right w:val="none" w:sz="0" w:space="0" w:color="auto"/>
          </w:divBdr>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69179380">
      <w:bodyDiv w:val="1"/>
      <w:marLeft w:val="0"/>
      <w:marRight w:val="0"/>
      <w:marTop w:val="0"/>
      <w:marBottom w:val="0"/>
      <w:divBdr>
        <w:top w:val="none" w:sz="0" w:space="0" w:color="auto"/>
        <w:left w:val="none" w:sz="0" w:space="0" w:color="auto"/>
        <w:bottom w:val="none" w:sz="0" w:space="0" w:color="auto"/>
        <w:right w:val="none" w:sz="0" w:space="0" w:color="auto"/>
      </w:divBdr>
      <w:divsChild>
        <w:div w:id="1694569196">
          <w:marLeft w:val="907"/>
          <w:marRight w:val="0"/>
          <w:marTop w:val="240"/>
          <w:marBottom w:val="0"/>
          <w:divBdr>
            <w:top w:val="none" w:sz="0" w:space="0" w:color="auto"/>
            <w:left w:val="none" w:sz="0" w:space="0" w:color="auto"/>
            <w:bottom w:val="none" w:sz="0" w:space="0" w:color="auto"/>
            <w:right w:val="none" w:sz="0" w:space="0" w:color="auto"/>
          </w:divBdr>
        </w:div>
      </w:divsChild>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971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F6216-6630-4BEA-964F-E18AFDD85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2353</Words>
  <Characters>12794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2016-02-08T21:46:00Z</dcterms:created>
  <dcterms:modified xsi:type="dcterms:W3CDTF">2016-02-08T22:01:00Z</dcterms:modified>
</cp:coreProperties>
</file>